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F318" w14:textId="77777777" w:rsidR="0061637F" w:rsidRPr="008E172E" w:rsidRDefault="0061637F" w:rsidP="001A3068">
      <w:pPr>
        <w:adjustRightInd/>
        <w:spacing w:line="284" w:lineRule="exact"/>
        <w:jc w:val="right"/>
        <w:rPr>
          <w:rFonts w:ascii="ＭＳ ゴシック" w:eastAsia="ＭＳ ゴシック" w:hAnsi="ＭＳ ゴシック" w:cs="ＭＳ 明朝"/>
          <w:b/>
          <w:color w:val="auto"/>
          <w:sz w:val="22"/>
          <w:szCs w:val="22"/>
        </w:rPr>
      </w:pPr>
    </w:p>
    <w:p w14:paraId="220CBF41" w14:textId="77777777" w:rsidR="008B00E5" w:rsidRPr="008E172E" w:rsidRDefault="008B00E5" w:rsidP="00607677">
      <w:pPr>
        <w:adjustRightInd/>
        <w:spacing w:line="284" w:lineRule="exact"/>
        <w:ind w:firstLineChars="800" w:firstLine="1760"/>
        <w:rPr>
          <w:rFonts w:ascii="ＭＳ ゴシック" w:eastAsia="ＭＳ ゴシック" w:hAnsi="ＭＳ ゴシック" w:cs="ＭＳ 明朝"/>
          <w:color w:val="auto"/>
          <w:sz w:val="22"/>
          <w:szCs w:val="22"/>
        </w:rPr>
      </w:pPr>
      <w:r w:rsidRPr="008E172E">
        <w:rPr>
          <w:rFonts w:ascii="ＭＳ ゴシック" w:eastAsia="ＭＳ ゴシック" w:hAnsi="ＭＳ ゴシック" w:cs="ＭＳ 明朝" w:hint="eastAsia"/>
          <w:color w:val="auto"/>
          <w:sz w:val="22"/>
          <w:szCs w:val="22"/>
        </w:rPr>
        <w:t>北海道大学創成研究機構</w:t>
      </w:r>
      <w:r w:rsidR="00377B51" w:rsidRPr="008E172E">
        <w:rPr>
          <w:rFonts w:ascii="ＭＳ ゴシック" w:eastAsia="ＭＳ ゴシック" w:hAnsi="ＭＳ ゴシック" w:cs="ＭＳ 明朝" w:hint="eastAsia"/>
          <w:color w:val="auto"/>
          <w:sz w:val="22"/>
          <w:szCs w:val="22"/>
        </w:rPr>
        <w:t>研究部</w:t>
      </w:r>
      <w:r w:rsidRPr="008E172E">
        <w:rPr>
          <w:rFonts w:ascii="ＭＳ ゴシック" w:eastAsia="ＭＳ ゴシック" w:hAnsi="ＭＳ ゴシック" w:cs="ＭＳ 明朝" w:hint="eastAsia"/>
          <w:color w:val="auto"/>
          <w:sz w:val="22"/>
          <w:szCs w:val="22"/>
        </w:rPr>
        <w:t>プロジェクト研究部門</w:t>
      </w:r>
    </w:p>
    <w:p w14:paraId="5E11EACA" w14:textId="484CC134" w:rsidR="008B00E5" w:rsidRPr="008E172E" w:rsidRDefault="008B00E5" w:rsidP="00607677">
      <w:pPr>
        <w:adjustRightInd/>
        <w:spacing w:line="284" w:lineRule="exact"/>
        <w:ind w:firstLineChars="800" w:firstLine="1760"/>
        <w:rPr>
          <w:rFonts w:ascii="ＭＳ ゴシック" w:eastAsia="ＭＳ ゴシック" w:hAnsi="ＭＳ ゴシック"/>
          <w:color w:val="auto"/>
          <w:sz w:val="22"/>
          <w:szCs w:val="22"/>
        </w:rPr>
      </w:pPr>
      <w:r w:rsidRPr="008E172E">
        <w:rPr>
          <w:rFonts w:ascii="ＭＳ ゴシック" w:eastAsia="ＭＳ ゴシック" w:hAnsi="ＭＳ ゴシック" w:cs="ＭＳ 明朝" w:hint="eastAsia"/>
          <w:color w:val="auto"/>
          <w:sz w:val="22"/>
          <w:szCs w:val="22"/>
        </w:rPr>
        <w:t>オープンラボラトリー利用内規</w:t>
      </w:r>
    </w:p>
    <w:p w14:paraId="706940D7" w14:textId="60CE7F3B" w:rsidR="008B00E5" w:rsidRPr="008E172E" w:rsidRDefault="008B00E5" w:rsidP="008B00E5">
      <w:pPr>
        <w:pStyle w:val="a3"/>
        <w:tabs>
          <w:tab w:val="clear" w:pos="4252"/>
          <w:tab w:val="clear" w:pos="8504"/>
        </w:tabs>
        <w:adjustRightInd/>
        <w:snapToGrid/>
        <w:spacing w:line="284" w:lineRule="exact"/>
        <w:rPr>
          <w:rFonts w:ascii="ＭＳ 明朝" w:hAnsi="ＭＳ 明朝"/>
          <w:color w:val="auto"/>
          <w:sz w:val="22"/>
          <w:szCs w:val="22"/>
        </w:rPr>
      </w:pPr>
    </w:p>
    <w:p w14:paraId="10E962CE" w14:textId="77777777" w:rsidR="003945FF" w:rsidRPr="008E172E" w:rsidRDefault="003945FF" w:rsidP="009140BD">
      <w:pPr>
        <w:pStyle w:val="a3"/>
        <w:tabs>
          <w:tab w:val="clear" w:pos="4252"/>
          <w:tab w:val="clear" w:pos="8504"/>
        </w:tabs>
        <w:wordWrap w:val="0"/>
        <w:adjustRightInd/>
        <w:snapToGrid/>
        <w:spacing w:line="284" w:lineRule="exact"/>
        <w:jc w:val="right"/>
        <w:rPr>
          <w:rFonts w:ascii="ＭＳ 明朝" w:hAnsi="ＭＳ 明朝"/>
          <w:color w:val="auto"/>
          <w:sz w:val="22"/>
          <w:szCs w:val="22"/>
        </w:rPr>
      </w:pPr>
      <w:r w:rsidRPr="008E172E">
        <w:rPr>
          <w:rFonts w:ascii="ＭＳ 明朝" w:hAnsi="ＭＳ 明朝" w:hint="eastAsia"/>
          <w:color w:val="auto"/>
          <w:sz w:val="22"/>
          <w:szCs w:val="22"/>
        </w:rPr>
        <w:t>平成２１年４月</w:t>
      </w:r>
      <w:r w:rsidR="00E567DE" w:rsidRPr="008E172E">
        <w:rPr>
          <w:rFonts w:ascii="ＭＳ 明朝" w:hAnsi="ＭＳ 明朝" w:hint="eastAsia"/>
          <w:color w:val="auto"/>
          <w:sz w:val="22"/>
          <w:szCs w:val="22"/>
        </w:rPr>
        <w:t>２４</w:t>
      </w:r>
      <w:r w:rsidRPr="008E172E">
        <w:rPr>
          <w:rFonts w:ascii="ＭＳ 明朝" w:hAnsi="ＭＳ 明朝" w:hint="eastAsia"/>
          <w:color w:val="auto"/>
          <w:sz w:val="22"/>
          <w:szCs w:val="22"/>
        </w:rPr>
        <w:t>日制定</w:t>
      </w:r>
      <w:r w:rsidR="009140BD" w:rsidRPr="008E172E">
        <w:rPr>
          <w:rFonts w:ascii="ＭＳ 明朝" w:hAnsi="ＭＳ 明朝" w:hint="eastAsia"/>
          <w:color w:val="auto"/>
          <w:sz w:val="22"/>
          <w:szCs w:val="22"/>
        </w:rPr>
        <w:t xml:space="preserve">　</w:t>
      </w:r>
    </w:p>
    <w:p w14:paraId="6480457C" w14:textId="77777777" w:rsidR="003945FF" w:rsidRPr="008E172E" w:rsidRDefault="003945FF" w:rsidP="003945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第１章</w:t>
      </w:r>
      <w:r w:rsidRPr="008E172E">
        <w:rPr>
          <w:rFonts w:ascii="ＭＳ 明朝" w:hAnsi="ＭＳ 明朝" w:hint="eastAsia"/>
          <w:color w:val="auto"/>
          <w:sz w:val="22"/>
          <w:szCs w:val="22"/>
        </w:rPr>
        <w:t xml:space="preserve">　総則</w:t>
      </w:r>
    </w:p>
    <w:p w14:paraId="27F69F48" w14:textId="77777777" w:rsidR="008B00E5" w:rsidRPr="008E172E" w:rsidRDefault="008B00E5" w:rsidP="004F018A">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趣旨</w:t>
      </w:r>
      <w:r w:rsidRPr="008E172E">
        <w:rPr>
          <w:rFonts w:ascii="ＭＳ 明朝" w:hAnsi="ＭＳ 明朝" w:cs="ＭＳ 明朝" w:hint="eastAsia"/>
          <w:color w:val="auto"/>
          <w:sz w:val="22"/>
          <w:szCs w:val="22"/>
        </w:rPr>
        <w:t>）</w:t>
      </w:r>
    </w:p>
    <w:p w14:paraId="3B4962F3" w14:textId="5CE6A491" w:rsidR="008B00E5" w:rsidRPr="008E172E" w:rsidRDefault="008B00E5" w:rsidP="003945FF">
      <w:pPr>
        <w:numPr>
          <w:ilvl w:val="0"/>
          <w:numId w:val="1"/>
        </w:numPr>
        <w:tabs>
          <w:tab w:val="clear" w:pos="720"/>
          <w:tab w:val="num" w:pos="284"/>
        </w:tabs>
        <w:adjustRightInd/>
        <w:spacing w:line="284" w:lineRule="exact"/>
        <w:ind w:left="262" w:hangingChars="119" w:hanging="262"/>
        <w:rPr>
          <w:rFonts w:ascii="ＭＳ 明朝" w:hAnsi="ＭＳ 明朝" w:cs="ＭＳ 明朝"/>
          <w:color w:val="auto"/>
          <w:sz w:val="22"/>
          <w:szCs w:val="22"/>
        </w:rPr>
      </w:pPr>
      <w:r w:rsidRPr="008E172E">
        <w:rPr>
          <w:rFonts w:ascii="ＭＳ 明朝" w:hAnsi="ＭＳ 明朝" w:cs="ＭＳ 明朝" w:hint="eastAsia"/>
          <w:color w:val="auto"/>
          <w:sz w:val="22"/>
          <w:szCs w:val="22"/>
        </w:rPr>
        <w:t>この内規は</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国立大学法人</w:t>
      </w:r>
      <w:r w:rsidRPr="008E172E">
        <w:rPr>
          <w:rFonts w:ascii="ＭＳ 明朝" w:hAnsi="ＭＳ 明朝" w:cs="ＭＳ 明朝" w:hint="eastAsia"/>
          <w:color w:val="auto"/>
          <w:sz w:val="22"/>
          <w:szCs w:val="22"/>
        </w:rPr>
        <w:t>北海道大学創成研究機構</w:t>
      </w:r>
      <w:r w:rsidR="003945FF" w:rsidRPr="008E172E">
        <w:rPr>
          <w:rFonts w:ascii="ＭＳ 明朝" w:hAnsi="ＭＳ 明朝" w:cs="ＭＳ 明朝" w:hint="eastAsia"/>
          <w:color w:val="auto"/>
          <w:sz w:val="22"/>
          <w:szCs w:val="22"/>
        </w:rPr>
        <w:t>規程(平成21年海大達</w:t>
      </w:r>
      <w:r w:rsidRPr="008E172E">
        <w:rPr>
          <w:rFonts w:ascii="ＭＳ 明朝" w:hAnsi="ＭＳ 明朝" w:cs="ＭＳ 明朝" w:hint="eastAsia"/>
          <w:color w:val="auto"/>
          <w:sz w:val="22"/>
          <w:szCs w:val="22"/>
        </w:rPr>
        <w:t>第</w:t>
      </w:r>
      <w:r w:rsidR="003945FF" w:rsidRPr="008E172E">
        <w:rPr>
          <w:rFonts w:ascii="ＭＳ 明朝" w:hAnsi="ＭＳ 明朝" w:cs="ＭＳ 明朝" w:hint="eastAsia"/>
          <w:color w:val="auto"/>
          <w:sz w:val="22"/>
          <w:szCs w:val="22"/>
        </w:rPr>
        <w:t>24号)第</w:t>
      </w:r>
      <w:r w:rsidR="00787957" w:rsidRPr="008E172E">
        <w:rPr>
          <w:rFonts w:ascii="ＭＳ 明朝" w:hAnsi="ＭＳ 明朝" w:cs="ＭＳ 明朝" w:hint="eastAsia"/>
          <w:color w:val="auto"/>
          <w:sz w:val="22"/>
          <w:szCs w:val="22"/>
        </w:rPr>
        <w:t>45</w:t>
      </w:r>
      <w:r w:rsidRPr="008E172E">
        <w:rPr>
          <w:rFonts w:ascii="ＭＳ 明朝" w:hAnsi="ＭＳ 明朝" w:cs="ＭＳ 明朝" w:hint="eastAsia"/>
          <w:color w:val="auto"/>
          <w:sz w:val="22"/>
          <w:szCs w:val="22"/>
        </w:rPr>
        <w:t>条に基づき北海道大学創成研究機構</w:t>
      </w:r>
      <w:r w:rsidR="0085537F" w:rsidRPr="008E172E">
        <w:rPr>
          <w:rFonts w:ascii="ＭＳ 明朝" w:hAnsi="ＭＳ 明朝" w:cs="ＭＳ 明朝" w:hint="eastAsia"/>
          <w:color w:val="auto"/>
          <w:sz w:val="22"/>
          <w:szCs w:val="22"/>
        </w:rPr>
        <w:t>研究部</w:t>
      </w:r>
      <w:r w:rsidRPr="008E172E">
        <w:rPr>
          <w:rFonts w:ascii="ＭＳ 明朝" w:hAnsi="ＭＳ 明朝" w:cs="ＭＳ 明朝" w:hint="eastAsia"/>
          <w:color w:val="auto"/>
          <w:sz w:val="22"/>
          <w:szCs w:val="22"/>
        </w:rPr>
        <w:t>プロジェクト研究部門</w:t>
      </w:r>
      <w:r w:rsidR="003945FF" w:rsidRPr="008E172E">
        <w:rPr>
          <w:rFonts w:ascii="ＭＳ 明朝" w:hAnsi="ＭＳ 明朝" w:cs="ＭＳ 明朝" w:hint="eastAsia"/>
          <w:color w:val="auto"/>
          <w:sz w:val="22"/>
          <w:szCs w:val="22"/>
        </w:rPr>
        <w:t>におけるオープンラボラトリー（以下「オープンラボ」という。）</w:t>
      </w:r>
      <w:r w:rsidRPr="008E172E">
        <w:rPr>
          <w:rFonts w:ascii="ＭＳ 明朝" w:hAnsi="ＭＳ 明朝" w:cs="ＭＳ 明朝" w:hint="eastAsia"/>
          <w:color w:val="auto"/>
          <w:sz w:val="22"/>
          <w:szCs w:val="22"/>
        </w:rPr>
        <w:t>の利用に関し必要な事項を定めるものとする。</w:t>
      </w:r>
    </w:p>
    <w:p w14:paraId="0965DD4C" w14:textId="77777777" w:rsidR="008B00E5" w:rsidRPr="008E172E" w:rsidRDefault="008B00E5" w:rsidP="003945FF">
      <w:pPr>
        <w:adjustRightInd/>
        <w:spacing w:line="284" w:lineRule="exact"/>
        <w:ind w:firstLineChars="100" w:firstLine="220"/>
        <w:rPr>
          <w:rFonts w:ascii="ＭＳ 明朝" w:hAnsi="ＭＳ 明朝" w:cs="ＭＳ 明朝"/>
          <w:color w:val="auto"/>
          <w:sz w:val="22"/>
          <w:szCs w:val="22"/>
        </w:rPr>
      </w:pPr>
      <w:r w:rsidRPr="008E172E">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用語の定義</w:t>
      </w:r>
      <w:r w:rsidRPr="008E172E">
        <w:rPr>
          <w:rFonts w:ascii="ＭＳ 明朝" w:hAnsi="ＭＳ 明朝" w:cs="ＭＳ 明朝" w:hint="eastAsia"/>
          <w:color w:val="auto"/>
          <w:sz w:val="22"/>
          <w:szCs w:val="22"/>
        </w:rPr>
        <w:t>）</w:t>
      </w:r>
    </w:p>
    <w:p w14:paraId="23E757FF" w14:textId="7A827B48" w:rsidR="003945FF" w:rsidRPr="008E172E" w:rsidRDefault="008B00E5" w:rsidP="008B00E5">
      <w:pPr>
        <w:adjustRightInd/>
        <w:spacing w:line="284" w:lineRule="exact"/>
        <w:ind w:left="220" w:hangingChars="100" w:hanging="220"/>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第２条</w:t>
      </w:r>
      <w:r w:rsidRPr="008E172E">
        <w:rPr>
          <w:rFonts w:ascii="ＭＳ 明朝" w:hAnsi="ＭＳ 明朝" w:cs="ＭＳ 明朝" w:hint="eastAsia"/>
          <w:color w:val="auto"/>
          <w:sz w:val="22"/>
          <w:szCs w:val="22"/>
        </w:rPr>
        <w:t xml:space="preserve">　</w:t>
      </w:r>
      <w:r w:rsidR="003945FF" w:rsidRPr="008E172E">
        <w:rPr>
          <w:rFonts w:ascii="ＭＳ 明朝" w:hAnsi="ＭＳ 明朝" w:cs="ＭＳ 明朝" w:hint="eastAsia"/>
          <w:color w:val="auto"/>
          <w:sz w:val="22"/>
          <w:szCs w:val="22"/>
        </w:rPr>
        <w:t>この内規において</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次に掲げる用語の意義は</w:t>
      </w:r>
      <w:r w:rsidR="009B157F">
        <w:rPr>
          <w:rFonts w:ascii="ＭＳ 明朝" w:hAnsi="ＭＳ 明朝" w:cs="ＭＳ 明朝" w:hint="eastAsia"/>
          <w:color w:val="auto"/>
          <w:sz w:val="22"/>
          <w:szCs w:val="22"/>
        </w:rPr>
        <w:t>、</w:t>
      </w:r>
      <w:r w:rsidR="003945FF" w:rsidRPr="008E172E">
        <w:rPr>
          <w:rFonts w:ascii="ＭＳ 明朝" w:hAnsi="ＭＳ 明朝" w:cs="ＭＳ 明朝" w:hint="eastAsia"/>
          <w:color w:val="auto"/>
          <w:sz w:val="22"/>
          <w:szCs w:val="22"/>
        </w:rPr>
        <w:t>それぞれ当該各号の定めるところによる。</w:t>
      </w:r>
    </w:p>
    <w:p w14:paraId="7D278BA1" w14:textId="377B689C" w:rsidR="003945FF" w:rsidRPr="008E172E" w:rsidRDefault="003945FF" w:rsidP="003945FF">
      <w:pPr>
        <w:adjustRightInd/>
        <w:spacing w:line="284" w:lineRule="exact"/>
        <w:ind w:leftChars="51" w:left="479" w:hangingChars="169" w:hanging="372"/>
        <w:rPr>
          <w:rFonts w:ascii="ＭＳ 明朝" w:hAnsi="ＭＳ 明朝" w:cs="ＭＳ 明朝"/>
          <w:dstrike/>
          <w:color w:val="auto"/>
          <w:sz w:val="22"/>
          <w:szCs w:val="22"/>
        </w:rPr>
      </w:pPr>
      <w:r w:rsidRPr="008E172E">
        <w:rPr>
          <w:rFonts w:ascii="ＭＳ 明朝" w:hAnsi="ＭＳ 明朝" w:cs="ＭＳ 明朝" w:hint="eastAsia"/>
          <w:color w:val="auto"/>
          <w:sz w:val="22"/>
          <w:szCs w:val="22"/>
        </w:rPr>
        <w:t xml:space="preserve">(1)　オープンラボ　</w:t>
      </w:r>
      <w:r w:rsidR="00092117" w:rsidRPr="008E172E">
        <w:rPr>
          <w:rFonts w:ascii="ＭＳ 明朝" w:hAnsi="ＭＳ 明朝" w:cs="ＭＳ 明朝" w:hint="eastAsia"/>
          <w:color w:val="auto"/>
          <w:sz w:val="22"/>
          <w:szCs w:val="22"/>
        </w:rPr>
        <w:t>創成</w:t>
      </w:r>
      <w:r w:rsidR="00C95876" w:rsidRPr="008E172E">
        <w:rPr>
          <w:rFonts w:ascii="ＭＳ 明朝" w:hAnsi="ＭＳ 明朝" w:cs="ＭＳ 明朝" w:hint="eastAsia"/>
          <w:color w:val="auto"/>
          <w:sz w:val="22"/>
          <w:szCs w:val="22"/>
        </w:rPr>
        <w:t>研究機構（以下「機構」という。）に設置されるオープンラボ（生物機能分子研究開発プラットフォーム推進センター管理委員会が管理する</w:t>
      </w:r>
      <w:r w:rsidR="00C95876" w:rsidRPr="00B67D19">
        <w:rPr>
          <w:rFonts w:ascii="ＭＳ 明朝" w:hAnsi="ＭＳ 明朝" w:cs="ＭＳ 明朝" w:hint="eastAsia"/>
          <w:color w:val="auto"/>
          <w:sz w:val="22"/>
          <w:szCs w:val="22"/>
        </w:rPr>
        <w:t>もの</w:t>
      </w:r>
      <w:r w:rsidR="00C95876" w:rsidRPr="008E172E">
        <w:rPr>
          <w:rFonts w:ascii="ＭＳ 明朝" w:hAnsi="ＭＳ 明朝" w:cs="ＭＳ 明朝" w:hint="eastAsia"/>
          <w:color w:val="auto"/>
          <w:sz w:val="22"/>
          <w:szCs w:val="22"/>
        </w:rPr>
        <w:t>を除く。）</w:t>
      </w:r>
    </w:p>
    <w:p w14:paraId="71248FF4" w14:textId="35CC8CD1" w:rsidR="007B1A24" w:rsidRPr="008E172E" w:rsidRDefault="003945FF" w:rsidP="007A50CE">
      <w:pPr>
        <w:adjustRightInd/>
        <w:spacing w:line="284" w:lineRule="exact"/>
        <w:ind w:leftChars="51" w:left="479" w:hangingChars="169" w:hanging="372"/>
        <w:rPr>
          <w:rFonts w:ascii="ＭＳ 明朝" w:hAnsi="ＭＳ 明朝" w:cs="ＭＳ 明朝"/>
          <w:dstrike/>
          <w:color w:val="auto"/>
          <w:sz w:val="22"/>
          <w:szCs w:val="22"/>
        </w:rPr>
      </w:pPr>
      <w:r w:rsidRPr="008E172E">
        <w:rPr>
          <w:rFonts w:ascii="ＭＳ 明朝" w:hAnsi="ＭＳ 明朝" w:cs="ＭＳ 明朝" w:hint="eastAsia"/>
          <w:color w:val="auto"/>
          <w:sz w:val="22"/>
          <w:szCs w:val="22"/>
        </w:rPr>
        <w:t xml:space="preserve">(2)　</w:t>
      </w:r>
      <w:r w:rsidR="007B1A24" w:rsidRPr="008E172E">
        <w:rPr>
          <w:rFonts w:ascii="ＭＳ 明朝" w:hAnsi="ＭＳ 明朝" w:cs="ＭＳ 明朝" w:hint="eastAsia"/>
          <w:color w:val="auto"/>
          <w:sz w:val="22"/>
          <w:szCs w:val="22"/>
        </w:rPr>
        <w:t>利用者　本学の教職員</w:t>
      </w:r>
      <w:r w:rsidR="009B157F">
        <w:rPr>
          <w:rFonts w:ascii="ＭＳ 明朝" w:hAnsi="ＭＳ 明朝" w:cs="ＭＳ 明朝" w:hint="eastAsia"/>
          <w:color w:val="auto"/>
          <w:sz w:val="22"/>
          <w:szCs w:val="22"/>
        </w:rPr>
        <w:t>、</w:t>
      </w:r>
      <w:r w:rsidR="007B1A24" w:rsidRPr="008E172E">
        <w:rPr>
          <w:rFonts w:ascii="ＭＳ 明朝" w:hAnsi="ＭＳ 明朝" w:cs="ＭＳ 明朝" w:hint="eastAsia"/>
          <w:color w:val="auto"/>
          <w:sz w:val="22"/>
          <w:szCs w:val="22"/>
        </w:rPr>
        <w:t>研究員</w:t>
      </w:r>
      <w:r w:rsidR="009B157F">
        <w:rPr>
          <w:rFonts w:ascii="ＭＳ 明朝" w:hAnsi="ＭＳ 明朝" w:cs="ＭＳ 明朝" w:hint="eastAsia"/>
          <w:color w:val="auto"/>
          <w:sz w:val="22"/>
          <w:szCs w:val="22"/>
        </w:rPr>
        <w:t>、</w:t>
      </w:r>
      <w:r w:rsidR="007B1A24" w:rsidRPr="008E172E">
        <w:rPr>
          <w:rFonts w:ascii="ＭＳ 明朝" w:hAnsi="ＭＳ 明朝" w:cs="ＭＳ 明朝" w:hint="eastAsia"/>
          <w:color w:val="auto"/>
          <w:sz w:val="22"/>
          <w:szCs w:val="22"/>
        </w:rPr>
        <w:t>大学院生及び学部学生等並びに教職員と共同して研究を推進する民間機関等から派遣された者</w:t>
      </w:r>
    </w:p>
    <w:p w14:paraId="22B37635" w14:textId="77777777" w:rsidR="008B00E5" w:rsidRPr="008E172E" w:rsidRDefault="008B00E5" w:rsidP="004F018A">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目的</w:t>
      </w:r>
      <w:r w:rsidRPr="008E172E">
        <w:rPr>
          <w:rFonts w:ascii="ＭＳ 明朝" w:hAnsi="ＭＳ 明朝" w:cs="ＭＳ 明朝" w:hint="eastAsia"/>
          <w:color w:val="auto"/>
          <w:sz w:val="22"/>
          <w:szCs w:val="22"/>
        </w:rPr>
        <w:t>）</w:t>
      </w:r>
    </w:p>
    <w:p w14:paraId="59CA9EC0" w14:textId="39CDA712" w:rsidR="008B00E5" w:rsidRPr="008E172E" w:rsidRDefault="008B00E5" w:rsidP="004F018A">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第３条</w:t>
      </w:r>
      <w:r w:rsidRPr="008E172E">
        <w:rPr>
          <w:rFonts w:ascii="ＭＳ 明朝" w:hAnsi="ＭＳ 明朝" w:cs="ＭＳ 明朝" w:hint="eastAsia"/>
          <w:color w:val="auto"/>
          <w:sz w:val="22"/>
          <w:szCs w:val="22"/>
        </w:rPr>
        <w:t xml:space="preserve">　オープンラボ</w:t>
      </w:r>
      <w:r w:rsidR="004F018A" w:rsidRPr="008E172E">
        <w:rPr>
          <w:rFonts w:ascii="ＭＳ 明朝" w:hAnsi="ＭＳ 明朝" w:cs="ＭＳ 明朝" w:hint="eastAsia"/>
          <w:color w:val="auto"/>
          <w:sz w:val="22"/>
          <w:szCs w:val="22"/>
        </w:rPr>
        <w:t>は</w:t>
      </w:r>
      <w:r w:rsidR="009B157F">
        <w:rPr>
          <w:rFonts w:ascii="ＭＳ 明朝" w:hAnsi="ＭＳ 明朝" w:cs="ＭＳ 明朝" w:hint="eastAsia"/>
          <w:color w:val="auto"/>
          <w:sz w:val="22"/>
          <w:szCs w:val="22"/>
        </w:rPr>
        <w:t>、</w:t>
      </w:r>
      <w:r w:rsidR="004F018A" w:rsidRPr="008E172E">
        <w:rPr>
          <w:rFonts w:ascii="ＭＳ 明朝" w:hAnsi="ＭＳ 明朝" w:cs="ＭＳ 明朝" w:hint="eastAsia"/>
          <w:color w:val="auto"/>
          <w:sz w:val="22"/>
          <w:szCs w:val="22"/>
        </w:rPr>
        <w:t>次に掲げる目的に</w:t>
      </w:r>
      <w:r w:rsidRPr="008E172E">
        <w:rPr>
          <w:rFonts w:ascii="ＭＳ 明朝" w:hAnsi="ＭＳ 明朝" w:cs="ＭＳ 明朝" w:hint="eastAsia"/>
          <w:color w:val="auto"/>
          <w:sz w:val="22"/>
          <w:szCs w:val="22"/>
        </w:rPr>
        <w:t>利用する</w:t>
      </w:r>
      <w:r w:rsidR="004F018A" w:rsidRPr="008E172E">
        <w:rPr>
          <w:rFonts w:ascii="ＭＳ 明朝" w:hAnsi="ＭＳ 明朝" w:cs="ＭＳ 明朝" w:hint="eastAsia"/>
          <w:color w:val="auto"/>
          <w:sz w:val="22"/>
          <w:szCs w:val="22"/>
        </w:rPr>
        <w:t>ものとする</w:t>
      </w:r>
      <w:r w:rsidRPr="008E172E">
        <w:rPr>
          <w:rFonts w:ascii="ＭＳ 明朝" w:hAnsi="ＭＳ 明朝" w:cs="ＭＳ 明朝" w:hint="eastAsia"/>
          <w:color w:val="auto"/>
          <w:sz w:val="22"/>
          <w:szCs w:val="22"/>
        </w:rPr>
        <w:t>。</w:t>
      </w:r>
    </w:p>
    <w:p w14:paraId="4D39213D" w14:textId="705BC723" w:rsidR="00443D4E" w:rsidRPr="008E172E" w:rsidRDefault="00443D4E" w:rsidP="00443D4E">
      <w:pPr>
        <w:ind w:leftChars="69" w:left="475" w:hangingChars="150" w:hanging="330"/>
        <w:jc w:val="both"/>
        <w:textAlignment w:val="auto"/>
        <w:rPr>
          <w:rFonts w:ascii="ＭＳ 明朝" w:hAnsi="ＭＳ 明朝" w:cs="ＭＳ 明朝"/>
          <w:color w:val="auto"/>
          <w:sz w:val="22"/>
          <w:szCs w:val="22"/>
        </w:rPr>
      </w:pPr>
      <w:r w:rsidRPr="008E172E">
        <w:rPr>
          <w:rFonts w:ascii="ＭＳ 明朝" w:hAnsi="ＭＳ 明朝" w:hint="eastAsia"/>
          <w:color w:val="auto"/>
          <w:sz w:val="22"/>
          <w:szCs w:val="22"/>
        </w:rPr>
        <w:t>(1)</w:t>
      </w:r>
      <w:r w:rsidRPr="008E172E">
        <w:rPr>
          <w:rFonts w:hint="eastAsia"/>
          <w:color w:val="auto"/>
          <w:sz w:val="22"/>
          <w:szCs w:val="22"/>
        </w:rPr>
        <w:t xml:space="preserve">　本学の研究戦略に基づく重点的な研究</w:t>
      </w:r>
      <w:r w:rsidR="009B157F">
        <w:rPr>
          <w:rFonts w:hint="eastAsia"/>
          <w:color w:val="auto"/>
          <w:sz w:val="22"/>
          <w:szCs w:val="22"/>
        </w:rPr>
        <w:t>、</w:t>
      </w:r>
      <w:r w:rsidRPr="008E172E">
        <w:rPr>
          <w:rFonts w:hint="eastAsia"/>
          <w:color w:val="auto"/>
          <w:sz w:val="22"/>
          <w:szCs w:val="22"/>
        </w:rPr>
        <w:t>部局横断的な研究</w:t>
      </w:r>
      <w:r w:rsidR="009B157F">
        <w:rPr>
          <w:rFonts w:hint="eastAsia"/>
          <w:color w:val="auto"/>
          <w:sz w:val="22"/>
          <w:szCs w:val="22"/>
        </w:rPr>
        <w:t>、</w:t>
      </w:r>
      <w:r w:rsidRPr="008E172E">
        <w:rPr>
          <w:rFonts w:hint="eastAsia"/>
          <w:color w:val="auto"/>
          <w:sz w:val="22"/>
          <w:szCs w:val="22"/>
        </w:rPr>
        <w:t>産業界との研究協力に繋がる研究</w:t>
      </w:r>
    </w:p>
    <w:p w14:paraId="23BCF3CF" w14:textId="2CD575FB" w:rsidR="00542D52" w:rsidRPr="008E172E" w:rsidRDefault="00443D4E" w:rsidP="00542D52">
      <w:pPr>
        <w:ind w:leftChars="69" w:left="475" w:hangingChars="150" w:hanging="330"/>
        <w:jc w:val="both"/>
        <w:textAlignment w:val="auto"/>
        <w:rPr>
          <w:rFonts w:cs="ＭＳ 明朝"/>
          <w:color w:val="auto"/>
          <w:sz w:val="22"/>
          <w:szCs w:val="22"/>
        </w:rPr>
      </w:pPr>
      <w:r w:rsidRPr="008E172E">
        <w:rPr>
          <w:rFonts w:ascii="ＭＳ 明朝" w:hAnsi="ＭＳ 明朝" w:hint="eastAsia"/>
          <w:color w:val="auto"/>
          <w:sz w:val="22"/>
          <w:szCs w:val="22"/>
        </w:rPr>
        <w:t>(2)</w:t>
      </w:r>
      <w:r w:rsidRPr="008E172E">
        <w:rPr>
          <w:rFonts w:hint="eastAsia"/>
          <w:color w:val="auto"/>
          <w:sz w:val="22"/>
          <w:szCs w:val="22"/>
        </w:rPr>
        <w:t xml:space="preserve">　本学の研究戦略に基づき</w:t>
      </w:r>
      <w:r w:rsidR="009B157F">
        <w:rPr>
          <w:rFonts w:hint="eastAsia"/>
          <w:color w:val="auto"/>
          <w:sz w:val="22"/>
          <w:szCs w:val="22"/>
        </w:rPr>
        <w:t>、</w:t>
      </w:r>
      <w:r w:rsidRPr="008E172E">
        <w:rPr>
          <w:rFonts w:hint="eastAsia"/>
          <w:color w:val="auto"/>
          <w:sz w:val="22"/>
          <w:szCs w:val="22"/>
        </w:rPr>
        <w:t>産学の連携を推進する</w:t>
      </w:r>
      <w:r w:rsidR="009B157F">
        <w:rPr>
          <w:rFonts w:hint="eastAsia"/>
          <w:color w:val="auto"/>
          <w:sz w:val="22"/>
          <w:szCs w:val="22"/>
        </w:rPr>
        <w:t>、</w:t>
      </w:r>
      <w:r w:rsidRPr="008E172E">
        <w:rPr>
          <w:rFonts w:cs="ＭＳ 明朝" w:hint="eastAsia"/>
          <w:color w:val="auto"/>
          <w:sz w:val="22"/>
          <w:szCs w:val="22"/>
        </w:rPr>
        <w:t>製品化・事業化を目指す応用</w:t>
      </w:r>
      <w:r w:rsidR="009B157F">
        <w:rPr>
          <w:rFonts w:cs="ＭＳ 明朝" w:hint="eastAsia"/>
          <w:color w:val="auto"/>
          <w:sz w:val="22"/>
          <w:szCs w:val="22"/>
        </w:rPr>
        <w:t>、</w:t>
      </w:r>
      <w:r w:rsidRPr="008E172E">
        <w:rPr>
          <w:rFonts w:cs="ＭＳ 明朝" w:hint="eastAsia"/>
          <w:color w:val="auto"/>
          <w:sz w:val="22"/>
          <w:szCs w:val="22"/>
        </w:rPr>
        <w:t>開発</w:t>
      </w:r>
      <w:r w:rsidR="009B157F">
        <w:rPr>
          <w:rFonts w:cs="ＭＳ 明朝" w:hint="eastAsia"/>
          <w:color w:val="auto"/>
          <w:sz w:val="22"/>
          <w:szCs w:val="22"/>
        </w:rPr>
        <w:t>、</w:t>
      </w:r>
      <w:r w:rsidRPr="008E172E">
        <w:rPr>
          <w:rFonts w:cs="ＭＳ 明朝" w:hint="eastAsia"/>
          <w:color w:val="auto"/>
          <w:sz w:val="22"/>
          <w:szCs w:val="22"/>
        </w:rPr>
        <w:t>実用化研究等</w:t>
      </w:r>
    </w:p>
    <w:p w14:paraId="22E20D17" w14:textId="77777777" w:rsidR="00607677" w:rsidRPr="008E172E" w:rsidRDefault="00607677" w:rsidP="00607677">
      <w:pPr>
        <w:adjustRightInd/>
        <w:spacing w:line="284" w:lineRule="exact"/>
        <w:ind w:firstLineChars="100" w:firstLine="220"/>
        <w:rPr>
          <w:rFonts w:ascii="ＭＳ 明朝" w:hAnsi="ＭＳ 明朝"/>
          <w:color w:val="auto"/>
          <w:sz w:val="22"/>
          <w:szCs w:val="22"/>
        </w:rPr>
      </w:pPr>
      <w:r w:rsidRPr="008E172E">
        <w:rPr>
          <w:rFonts w:ascii="ＭＳ 明朝" w:hAnsi="ＭＳ 明朝" w:cs="ＭＳ 明朝" w:hint="eastAsia"/>
          <w:color w:val="auto"/>
          <w:sz w:val="22"/>
          <w:szCs w:val="22"/>
        </w:rPr>
        <w:t>（利用の範囲）</w:t>
      </w:r>
    </w:p>
    <w:p w14:paraId="551CEA5F" w14:textId="0BA0028D" w:rsidR="00607677" w:rsidRPr="008E172E" w:rsidRDefault="00607677" w:rsidP="00607677">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第４条</w:t>
      </w:r>
      <w:r w:rsidRPr="008E172E">
        <w:rPr>
          <w:rFonts w:ascii="ＭＳ 明朝" w:hAnsi="ＭＳ 明朝" w:cs="ＭＳ 明朝" w:hint="eastAsia"/>
          <w:color w:val="auto"/>
          <w:sz w:val="22"/>
          <w:szCs w:val="22"/>
        </w:rPr>
        <w:t xml:space="preserve">　オープンラボは</w:t>
      </w:r>
      <w:r w:rsidR="009B157F">
        <w:rPr>
          <w:rFonts w:ascii="ＭＳ 明朝" w:hAnsi="ＭＳ 明朝" w:cs="ＭＳ 明朝" w:hint="eastAsia"/>
          <w:color w:val="auto"/>
          <w:sz w:val="22"/>
          <w:szCs w:val="22"/>
        </w:rPr>
        <w:t>、</w:t>
      </w:r>
      <w:r w:rsidR="00C95876" w:rsidRPr="008E172E">
        <w:rPr>
          <w:rFonts w:ascii="ＭＳ 明朝" w:hAnsi="ＭＳ 明朝" w:cs="ＭＳ 明朝" w:hint="eastAsia"/>
          <w:color w:val="auto"/>
          <w:sz w:val="22"/>
          <w:szCs w:val="22"/>
        </w:rPr>
        <w:t>前条各号に該当する</w:t>
      </w:r>
      <w:r w:rsidRPr="008E172E">
        <w:rPr>
          <w:rFonts w:ascii="ＭＳ 明朝" w:hAnsi="ＭＳ 明朝" w:cs="ＭＳ 明朝" w:hint="eastAsia"/>
          <w:color w:val="auto"/>
          <w:sz w:val="22"/>
          <w:szCs w:val="22"/>
        </w:rPr>
        <w:t>次に掲げる研究を行う</w:t>
      </w:r>
      <w:r w:rsidR="007B1A24" w:rsidRPr="008E172E">
        <w:rPr>
          <w:rFonts w:ascii="ＭＳ 明朝" w:hAnsi="ＭＳ 明朝" w:cs="ＭＳ 明朝" w:hint="eastAsia"/>
          <w:color w:val="auto"/>
          <w:sz w:val="22"/>
          <w:szCs w:val="22"/>
        </w:rPr>
        <w:t>利用者</w:t>
      </w:r>
      <w:r w:rsidRPr="008E172E">
        <w:rPr>
          <w:rFonts w:ascii="ＭＳ 明朝" w:hAnsi="ＭＳ 明朝" w:cs="ＭＳ 明朝" w:hint="eastAsia"/>
          <w:color w:val="auto"/>
          <w:sz w:val="22"/>
          <w:szCs w:val="22"/>
        </w:rPr>
        <w:t>が利用できるものとする。</w:t>
      </w:r>
    </w:p>
    <w:p w14:paraId="51580F22" w14:textId="77777777" w:rsidR="00607677" w:rsidRPr="008E172E" w:rsidRDefault="00607677" w:rsidP="00607677">
      <w:pPr>
        <w:adjustRightInd/>
        <w:spacing w:line="284" w:lineRule="exact"/>
        <w:ind w:leftChars="58" w:left="639" w:hangingChars="235" w:hanging="517"/>
        <w:rPr>
          <w:rFonts w:ascii="ＭＳ 明朝" w:hAnsi="ＭＳ 明朝" w:cs="ＭＳ 明朝"/>
          <w:color w:val="auto"/>
          <w:sz w:val="22"/>
          <w:szCs w:val="22"/>
        </w:rPr>
      </w:pPr>
      <w:r w:rsidRPr="008E172E">
        <w:rPr>
          <w:rFonts w:ascii="ＭＳ 明朝" w:hAnsi="ＭＳ 明朝" w:cs="ＭＳ 明朝"/>
          <w:color w:val="auto"/>
          <w:sz w:val="22"/>
          <w:szCs w:val="22"/>
        </w:rPr>
        <w:t xml:space="preserve">(1)  </w:t>
      </w:r>
      <w:r w:rsidRPr="008E172E">
        <w:rPr>
          <w:rFonts w:ascii="ＭＳ 明朝" w:hAnsi="ＭＳ 明朝" w:cs="ＭＳ 明朝" w:hint="eastAsia"/>
          <w:color w:val="auto"/>
          <w:sz w:val="22"/>
          <w:szCs w:val="22"/>
        </w:rPr>
        <w:t>競争的資金を用いて行う研究</w:t>
      </w:r>
    </w:p>
    <w:p w14:paraId="3A497646" w14:textId="77777777" w:rsidR="008C6BA5" w:rsidRPr="008E172E" w:rsidRDefault="00607677" w:rsidP="00607677">
      <w:pPr>
        <w:adjustRightInd/>
        <w:spacing w:line="284" w:lineRule="exact"/>
        <w:ind w:leftChars="58" w:left="718" w:hangingChars="271" w:hanging="596"/>
        <w:rPr>
          <w:rFonts w:ascii="ＭＳ 明朝" w:hAnsi="ＭＳ 明朝" w:cs="ＭＳ 明朝"/>
          <w:color w:val="auto"/>
          <w:sz w:val="22"/>
          <w:szCs w:val="22"/>
        </w:rPr>
      </w:pPr>
      <w:r w:rsidRPr="008E172E">
        <w:rPr>
          <w:rFonts w:ascii="ＭＳ 明朝" w:hAnsi="ＭＳ 明朝" w:hint="eastAsia"/>
          <w:color w:val="auto"/>
          <w:sz w:val="22"/>
          <w:szCs w:val="22"/>
        </w:rPr>
        <w:t>(2</w:t>
      </w:r>
      <w:r w:rsidRPr="008E172E">
        <w:rPr>
          <w:rFonts w:ascii="ＭＳ 明朝" w:hAnsi="ＭＳ 明朝" w:cs="ＭＳ 明朝" w:hint="eastAsia"/>
          <w:color w:val="auto"/>
          <w:sz w:val="22"/>
          <w:szCs w:val="22"/>
        </w:rPr>
        <w:t>)  国立大学法人北海道大学共同研究取扱規程（昭和</w:t>
      </w:r>
      <w:r w:rsidRPr="008E172E">
        <w:rPr>
          <w:rFonts w:ascii="ＭＳ 明朝" w:hAnsi="ＭＳ 明朝" w:hint="eastAsia"/>
          <w:color w:val="auto"/>
          <w:sz w:val="22"/>
          <w:szCs w:val="22"/>
        </w:rPr>
        <w:t>59</w:t>
      </w:r>
      <w:r w:rsidRPr="008E172E">
        <w:rPr>
          <w:rFonts w:ascii="ＭＳ 明朝" w:hAnsi="ＭＳ 明朝" w:cs="ＭＳ 明朝" w:hint="eastAsia"/>
          <w:color w:val="auto"/>
          <w:sz w:val="22"/>
          <w:szCs w:val="22"/>
        </w:rPr>
        <w:t>年海大達第</w:t>
      </w:r>
      <w:r w:rsidRPr="008E172E">
        <w:rPr>
          <w:rFonts w:ascii="ＭＳ 明朝" w:hAnsi="ＭＳ 明朝" w:hint="eastAsia"/>
          <w:color w:val="auto"/>
          <w:sz w:val="22"/>
          <w:szCs w:val="22"/>
        </w:rPr>
        <w:t>1</w:t>
      </w:r>
      <w:r w:rsidRPr="008E172E">
        <w:rPr>
          <w:rFonts w:ascii="ＭＳ 明朝" w:hAnsi="ＭＳ 明朝" w:cs="ＭＳ 明朝" w:hint="eastAsia"/>
          <w:color w:val="auto"/>
          <w:sz w:val="22"/>
          <w:szCs w:val="22"/>
        </w:rPr>
        <w:t>号）に基づく研</w:t>
      </w:r>
    </w:p>
    <w:p w14:paraId="2F4B3CFD" w14:textId="77777777" w:rsidR="00607677" w:rsidRPr="008E172E" w:rsidRDefault="00607677" w:rsidP="008C6BA5">
      <w:pPr>
        <w:adjustRightInd/>
        <w:spacing w:line="284" w:lineRule="exact"/>
        <w:ind w:firstLineChars="200" w:firstLine="440"/>
        <w:rPr>
          <w:rFonts w:ascii="ＭＳ 明朝" w:hAnsi="ＭＳ 明朝" w:cs="ＭＳ 明朝"/>
          <w:color w:val="auto"/>
          <w:sz w:val="22"/>
          <w:szCs w:val="22"/>
        </w:rPr>
      </w:pPr>
      <w:r w:rsidRPr="008E172E">
        <w:rPr>
          <w:rFonts w:ascii="ＭＳ 明朝" w:hAnsi="ＭＳ 明朝" w:cs="ＭＳ 明朝" w:hint="eastAsia"/>
          <w:color w:val="auto"/>
          <w:sz w:val="22"/>
          <w:szCs w:val="22"/>
        </w:rPr>
        <w:t>究</w:t>
      </w:r>
    </w:p>
    <w:p w14:paraId="746F7C6A" w14:textId="77777777" w:rsidR="008C6BA5" w:rsidRPr="008E172E" w:rsidRDefault="00607677" w:rsidP="00607677">
      <w:pPr>
        <w:adjustRightInd/>
        <w:spacing w:line="284" w:lineRule="exact"/>
        <w:ind w:leftChars="58" w:left="628" w:hangingChars="230" w:hanging="506"/>
        <w:rPr>
          <w:rFonts w:ascii="ＭＳ 明朝" w:hAnsi="ＭＳ 明朝" w:cs="ＭＳ 明朝"/>
          <w:color w:val="auto"/>
          <w:sz w:val="22"/>
          <w:szCs w:val="22"/>
        </w:rPr>
      </w:pPr>
      <w:r w:rsidRPr="008E172E">
        <w:rPr>
          <w:rFonts w:ascii="ＭＳ 明朝" w:hAnsi="ＭＳ 明朝" w:cs="ＭＳ 明朝" w:hint="eastAsia"/>
          <w:color w:val="auto"/>
          <w:sz w:val="22"/>
          <w:szCs w:val="22"/>
        </w:rPr>
        <w:t>(3)　国立大学法人北海道大学受託研究取扱規程（昭和</w:t>
      </w:r>
      <w:r w:rsidRPr="008E172E">
        <w:rPr>
          <w:rFonts w:ascii="ＭＳ 明朝" w:hAnsi="ＭＳ 明朝" w:hint="eastAsia"/>
          <w:color w:val="auto"/>
          <w:sz w:val="22"/>
          <w:szCs w:val="22"/>
        </w:rPr>
        <w:t>46</w:t>
      </w:r>
      <w:r w:rsidRPr="008E172E">
        <w:rPr>
          <w:rFonts w:ascii="ＭＳ 明朝" w:hAnsi="ＭＳ 明朝" w:cs="ＭＳ 明朝" w:hint="eastAsia"/>
          <w:color w:val="auto"/>
          <w:sz w:val="22"/>
          <w:szCs w:val="22"/>
        </w:rPr>
        <w:t>年海大達第</w:t>
      </w:r>
      <w:r w:rsidRPr="008E172E">
        <w:rPr>
          <w:rFonts w:ascii="ＭＳ 明朝" w:hAnsi="ＭＳ 明朝" w:hint="eastAsia"/>
          <w:color w:val="auto"/>
          <w:sz w:val="22"/>
          <w:szCs w:val="22"/>
        </w:rPr>
        <w:t>1</w:t>
      </w:r>
      <w:r w:rsidRPr="008E172E">
        <w:rPr>
          <w:rFonts w:ascii="ＭＳ 明朝" w:hAnsi="ＭＳ 明朝" w:cs="ＭＳ 明朝" w:hint="eastAsia"/>
          <w:color w:val="auto"/>
          <w:sz w:val="22"/>
          <w:szCs w:val="22"/>
        </w:rPr>
        <w:t>号）に基づく研</w:t>
      </w:r>
    </w:p>
    <w:p w14:paraId="7404EBC9" w14:textId="77777777" w:rsidR="00607677" w:rsidRPr="008E172E" w:rsidRDefault="00607677" w:rsidP="008C6BA5">
      <w:pPr>
        <w:adjustRightInd/>
        <w:spacing w:line="284" w:lineRule="exact"/>
        <w:ind w:leftChars="214" w:left="625" w:hangingChars="80" w:hanging="176"/>
        <w:rPr>
          <w:rFonts w:ascii="ＭＳ 明朝" w:hAnsi="ＭＳ 明朝" w:cs="ＭＳ 明朝"/>
          <w:color w:val="auto"/>
          <w:sz w:val="22"/>
          <w:szCs w:val="22"/>
        </w:rPr>
      </w:pPr>
      <w:r w:rsidRPr="008E172E">
        <w:rPr>
          <w:rFonts w:ascii="ＭＳ 明朝" w:hAnsi="ＭＳ 明朝" w:cs="ＭＳ 明朝" w:hint="eastAsia"/>
          <w:color w:val="auto"/>
          <w:sz w:val="22"/>
          <w:szCs w:val="22"/>
        </w:rPr>
        <w:t>究</w:t>
      </w:r>
    </w:p>
    <w:p w14:paraId="7BD672D4" w14:textId="42E2873C" w:rsidR="00607677" w:rsidRPr="008E172E" w:rsidRDefault="005543C8" w:rsidP="005543C8">
      <w:pPr>
        <w:numPr>
          <w:ilvl w:val="0"/>
          <w:numId w:val="7"/>
        </w:numPr>
        <w:tabs>
          <w:tab w:val="clear" w:pos="675"/>
        </w:tabs>
        <w:adjustRightInd/>
        <w:spacing w:line="284" w:lineRule="exact"/>
        <w:ind w:left="480" w:hanging="36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607677" w:rsidRPr="008E172E">
        <w:rPr>
          <w:rFonts w:ascii="ＭＳ 明朝" w:hAnsi="ＭＳ 明朝" w:cs="ＭＳ 明朝" w:hint="eastAsia"/>
          <w:color w:val="auto"/>
          <w:sz w:val="22"/>
          <w:szCs w:val="22"/>
        </w:rPr>
        <w:t>その他</w:t>
      </w:r>
      <w:r w:rsidR="009B157F">
        <w:rPr>
          <w:rFonts w:ascii="ＭＳ 明朝" w:hAnsi="ＭＳ 明朝" w:cs="ＭＳ 明朝" w:hint="eastAsia"/>
          <w:color w:val="auto"/>
          <w:sz w:val="22"/>
          <w:szCs w:val="22"/>
        </w:rPr>
        <w:t>、</w:t>
      </w:r>
      <w:r w:rsidR="00607677" w:rsidRPr="008E172E">
        <w:rPr>
          <w:rFonts w:ascii="ＭＳ 明朝" w:hAnsi="ＭＳ 明朝" w:cs="ＭＳ 明朝" w:hint="eastAsia"/>
          <w:color w:val="auto"/>
          <w:sz w:val="22"/>
          <w:szCs w:val="22"/>
        </w:rPr>
        <w:t>創成研究機構長（以下「機構長」という。）が本学の研究戦略等のため</w:t>
      </w:r>
      <w:r w:rsidR="009B157F">
        <w:rPr>
          <w:rFonts w:ascii="ＭＳ 明朝" w:hAnsi="ＭＳ 明朝" w:cs="ＭＳ 明朝" w:hint="eastAsia"/>
          <w:color w:val="auto"/>
          <w:sz w:val="22"/>
          <w:szCs w:val="22"/>
        </w:rPr>
        <w:t>、</w:t>
      </w:r>
      <w:r w:rsidR="00607677" w:rsidRPr="008E172E">
        <w:rPr>
          <w:rFonts w:ascii="ＭＳ 明朝" w:hAnsi="ＭＳ 明朝" w:cs="ＭＳ 明朝" w:hint="eastAsia"/>
          <w:color w:val="auto"/>
          <w:sz w:val="22"/>
          <w:szCs w:val="22"/>
        </w:rPr>
        <w:t>特に必要と認めた研究</w:t>
      </w:r>
    </w:p>
    <w:p w14:paraId="6D00361C" w14:textId="77777777"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審査委員会</w:t>
      </w:r>
      <w:r w:rsidR="008C6BA5" w:rsidRPr="008E172E">
        <w:rPr>
          <w:rFonts w:ascii="ＭＳ 明朝" w:hAnsi="ＭＳ 明朝" w:cs="ＭＳ 明朝" w:hint="eastAsia"/>
          <w:color w:val="auto"/>
          <w:sz w:val="22"/>
          <w:szCs w:val="22"/>
        </w:rPr>
        <w:t>）</w:t>
      </w:r>
    </w:p>
    <w:p w14:paraId="3C28BD31" w14:textId="2AC4960B"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５</w:t>
      </w:r>
      <w:r w:rsidRPr="008E172E">
        <w:rPr>
          <w:rFonts w:ascii="ＭＳ ゴシック" w:eastAsia="ＭＳ ゴシック" w:hAnsi="ＭＳ ゴシック" w:cs="ＭＳ 明朝" w:hint="eastAsia"/>
          <w:color w:val="auto"/>
          <w:sz w:val="22"/>
          <w:szCs w:val="22"/>
        </w:rPr>
        <w:t>条</w:t>
      </w:r>
      <w:r w:rsidRPr="008E172E">
        <w:rPr>
          <w:rFonts w:ascii="ＭＳ 明朝" w:hAnsi="ＭＳ 明朝" w:cs="ＭＳ 明朝" w:hint="eastAsia"/>
          <w:color w:val="auto"/>
          <w:sz w:val="22"/>
          <w:szCs w:val="22"/>
        </w:rPr>
        <w:t xml:space="preserve">　オープンラボにおける利用の許可等に関し必要な事項について審議又は調査を行うため</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北海道大学創成研究機構研究部プロジェクト研究部門オープンラボラトリー審査委員会</w:t>
      </w:r>
      <w:r w:rsidR="00C00E0F" w:rsidRPr="008E172E">
        <w:rPr>
          <w:rFonts w:ascii="ＭＳ 明朝" w:hAnsi="ＭＳ 明朝" w:cs="ＭＳ 明朝" w:hint="eastAsia"/>
          <w:color w:val="auto"/>
          <w:sz w:val="22"/>
          <w:szCs w:val="22"/>
        </w:rPr>
        <w:t>（以下「審査委員会」という。）</w:t>
      </w:r>
      <w:r w:rsidRPr="008E172E">
        <w:rPr>
          <w:rFonts w:ascii="ＭＳ 明朝" w:hAnsi="ＭＳ 明朝" w:cs="ＭＳ 明朝" w:hint="eastAsia"/>
          <w:color w:val="auto"/>
          <w:sz w:val="22"/>
          <w:szCs w:val="22"/>
        </w:rPr>
        <w:t>を置く。</w:t>
      </w:r>
    </w:p>
    <w:p w14:paraId="01EEE5BC" w14:textId="353AE53F" w:rsidR="00DA0AE1" w:rsidRPr="008E172E" w:rsidRDefault="00DA0AE1" w:rsidP="00DA0AE1">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２　審査委員会の組織運営に関し必要な事項は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別に定める。</w:t>
      </w:r>
    </w:p>
    <w:p w14:paraId="44F0041C" w14:textId="77777777" w:rsidR="00DA0AE1" w:rsidRPr="006E7DEA" w:rsidRDefault="00DA0AE1" w:rsidP="00DA0AE1">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6E7DEA">
        <w:rPr>
          <w:rFonts w:ascii="ＭＳ ゴシック" w:eastAsia="ＭＳ ゴシック" w:hAnsi="ＭＳ ゴシック" w:hint="eastAsia"/>
          <w:color w:val="auto"/>
          <w:sz w:val="22"/>
          <w:szCs w:val="22"/>
        </w:rPr>
        <w:t>第２章</w:t>
      </w:r>
      <w:r w:rsidRPr="006E7DEA">
        <w:rPr>
          <w:rFonts w:ascii="ＭＳ 明朝" w:hAnsi="ＭＳ 明朝" w:hint="eastAsia"/>
          <w:color w:val="auto"/>
          <w:sz w:val="22"/>
          <w:szCs w:val="22"/>
        </w:rPr>
        <w:t xml:space="preserve">　利用申請</w:t>
      </w:r>
    </w:p>
    <w:p w14:paraId="46DA8376"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利用の申請</w:t>
      </w:r>
      <w:r w:rsidR="008C6BA5" w:rsidRPr="006E7DEA">
        <w:rPr>
          <w:rFonts w:ascii="ＭＳ 明朝" w:hAnsi="ＭＳ 明朝" w:cs="ＭＳ 明朝" w:hint="eastAsia"/>
          <w:color w:val="auto"/>
          <w:sz w:val="22"/>
          <w:szCs w:val="22"/>
        </w:rPr>
        <w:t>）</w:t>
      </w:r>
    </w:p>
    <w:p w14:paraId="47F215D1" w14:textId="517DEE16" w:rsidR="005511EF" w:rsidRPr="006E7DEA" w:rsidRDefault="00811CFF" w:rsidP="005511EF">
      <w:pPr>
        <w:pStyle w:val="a3"/>
        <w:tabs>
          <w:tab w:val="clear" w:pos="4252"/>
          <w:tab w:val="clear" w:pos="8504"/>
        </w:tabs>
        <w:adjustRightInd/>
        <w:snapToGrid/>
        <w:spacing w:line="284" w:lineRule="exact"/>
        <w:ind w:left="210" w:hangingChars="100" w:hanging="210"/>
        <w:rPr>
          <w:rFonts w:ascii="ＭＳ 明朝" w:hAnsi="ＭＳ 明朝" w:cs="ＭＳ 明朝"/>
          <w:color w:val="auto"/>
          <w:sz w:val="22"/>
          <w:szCs w:val="22"/>
        </w:rPr>
      </w:pPr>
      <w:r w:rsidRPr="006E7DEA">
        <w:rPr>
          <w:rFonts w:ascii="ＭＳ ゴシック" w:eastAsia="ＭＳ ゴシック" w:hAnsi="ＭＳ ゴシック" w:hint="eastAsia"/>
          <w:color w:val="auto"/>
        </w:rPr>
        <w:t>第</w:t>
      </w:r>
      <w:r w:rsidR="00507E6C" w:rsidRPr="006E7DEA">
        <w:rPr>
          <w:rFonts w:ascii="ＭＳ ゴシック" w:eastAsia="ＭＳ ゴシック" w:hAnsi="ＭＳ ゴシック" w:hint="eastAsia"/>
          <w:color w:val="auto"/>
        </w:rPr>
        <w:t>６</w:t>
      </w:r>
      <w:r w:rsidRPr="006E7DEA">
        <w:rPr>
          <w:rFonts w:ascii="ＭＳ ゴシック" w:eastAsia="ＭＳ ゴシック" w:hAnsi="ＭＳ ゴシック" w:hint="eastAsia"/>
          <w:color w:val="auto"/>
        </w:rPr>
        <w:t>条</w:t>
      </w:r>
      <w:r w:rsidR="005511EF" w:rsidRPr="00362C09">
        <w:rPr>
          <w:rFonts w:ascii="ＭＳ ゴシック" w:eastAsia="ＭＳ ゴシック" w:hAnsi="ＭＳ ゴシック" w:hint="eastAsia"/>
          <w:color w:val="auto"/>
          <w:sz w:val="22"/>
          <w:szCs w:val="22"/>
        </w:rPr>
        <w:t xml:space="preserve">　</w:t>
      </w:r>
      <w:r w:rsidR="005511EF" w:rsidRPr="00362C09">
        <w:rPr>
          <w:rFonts w:hint="eastAsia"/>
          <w:color w:val="auto"/>
          <w:sz w:val="22"/>
          <w:szCs w:val="22"/>
        </w:rPr>
        <w:t>オープンラボの利用を希望するときは</w:t>
      </w:r>
      <w:r w:rsidR="009B157F">
        <w:rPr>
          <w:rFonts w:hint="eastAsia"/>
          <w:color w:val="auto"/>
          <w:sz w:val="22"/>
          <w:szCs w:val="22"/>
        </w:rPr>
        <w:t>、</w:t>
      </w:r>
      <w:r w:rsidR="005511EF" w:rsidRPr="00362C09">
        <w:rPr>
          <w:rFonts w:hint="eastAsia"/>
          <w:color w:val="auto"/>
          <w:sz w:val="22"/>
          <w:szCs w:val="22"/>
        </w:rPr>
        <w:t>利用を希望する</w:t>
      </w:r>
      <w:r w:rsidR="001E056E" w:rsidRPr="00362C09">
        <w:rPr>
          <w:rFonts w:hint="eastAsia"/>
          <w:color w:val="auto"/>
          <w:sz w:val="22"/>
          <w:szCs w:val="22"/>
        </w:rPr>
        <w:t>利用者</w:t>
      </w:r>
      <w:r w:rsidR="005543C8" w:rsidRPr="00362C09">
        <w:rPr>
          <w:rFonts w:hint="eastAsia"/>
          <w:color w:val="auto"/>
          <w:sz w:val="22"/>
          <w:szCs w:val="22"/>
        </w:rPr>
        <w:t>を代表する本学の教</w:t>
      </w:r>
      <w:r w:rsidR="00422D67" w:rsidRPr="00362C09">
        <w:rPr>
          <w:rFonts w:hint="eastAsia"/>
          <w:color w:val="auto"/>
          <w:sz w:val="22"/>
          <w:szCs w:val="22"/>
        </w:rPr>
        <w:t>職</w:t>
      </w:r>
      <w:r w:rsidR="005543C8" w:rsidRPr="00362C09">
        <w:rPr>
          <w:rFonts w:hint="eastAsia"/>
          <w:color w:val="auto"/>
          <w:sz w:val="22"/>
          <w:szCs w:val="22"/>
        </w:rPr>
        <w:t>員</w:t>
      </w:r>
      <w:r w:rsidR="005511EF" w:rsidRPr="00362C09">
        <w:rPr>
          <w:rFonts w:hint="eastAsia"/>
          <w:color w:val="auto"/>
          <w:sz w:val="22"/>
          <w:szCs w:val="22"/>
        </w:rPr>
        <w:t>（以下「利用代表者」</w:t>
      </w:r>
      <w:r w:rsidR="005511EF" w:rsidRPr="00362C09">
        <w:rPr>
          <w:rFonts w:ascii="ＭＳ 明朝" w:hAnsi="ＭＳ 明朝" w:cs="ＭＳ 明朝" w:hint="eastAsia"/>
          <w:color w:val="auto"/>
          <w:sz w:val="22"/>
          <w:szCs w:val="22"/>
        </w:rPr>
        <w:t>という。）が</w:t>
      </w:r>
      <w:r w:rsidR="009B157F">
        <w:rPr>
          <w:rFonts w:ascii="ＭＳ 明朝" w:hAnsi="ＭＳ 明朝" w:cs="ＭＳ 明朝" w:hint="eastAsia"/>
          <w:color w:val="auto"/>
          <w:sz w:val="22"/>
          <w:szCs w:val="22"/>
        </w:rPr>
        <w:t>、</w:t>
      </w:r>
      <w:r w:rsidR="0085537F" w:rsidRPr="00362C09">
        <w:rPr>
          <w:rFonts w:ascii="ＭＳ 明朝" w:hAnsi="ＭＳ 明朝" w:cs="ＭＳ 明朝" w:hint="eastAsia"/>
          <w:color w:val="auto"/>
          <w:sz w:val="22"/>
          <w:szCs w:val="22"/>
        </w:rPr>
        <w:t>別紙様式１の</w:t>
      </w:r>
      <w:r w:rsidR="005511EF" w:rsidRPr="00362C09">
        <w:rPr>
          <w:rFonts w:ascii="ＭＳ 明朝" w:hAnsi="ＭＳ 明朝" w:cs="ＭＳ 明朝" w:hint="eastAsia"/>
          <w:color w:val="auto"/>
          <w:sz w:val="22"/>
          <w:szCs w:val="22"/>
        </w:rPr>
        <w:t>利用申請書を機構長に提出しなければならない。</w:t>
      </w:r>
    </w:p>
    <w:p w14:paraId="2D3BC580"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利用の許可</w:t>
      </w:r>
      <w:r w:rsidR="008C6BA5" w:rsidRPr="006E7DEA">
        <w:rPr>
          <w:rFonts w:ascii="ＭＳ 明朝" w:hAnsi="ＭＳ 明朝" w:cs="ＭＳ 明朝" w:hint="eastAsia"/>
          <w:color w:val="auto"/>
          <w:sz w:val="22"/>
          <w:szCs w:val="22"/>
        </w:rPr>
        <w:t>）</w:t>
      </w:r>
    </w:p>
    <w:p w14:paraId="6914796B" w14:textId="59308E2D" w:rsidR="008C6BA5" w:rsidRPr="008E172E" w:rsidRDefault="00507E6C" w:rsidP="00507E6C">
      <w:pPr>
        <w:adjustRightInd/>
        <w:spacing w:line="284" w:lineRule="exact"/>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第７条</w:t>
      </w:r>
      <w:r w:rsidRPr="008E172E">
        <w:rPr>
          <w:rFonts w:ascii="ＭＳ 明朝" w:hAnsi="ＭＳ 明朝" w:cs="ＭＳ 明朝" w:hint="eastAsia"/>
          <w:color w:val="auto"/>
          <w:sz w:val="22"/>
          <w:szCs w:val="22"/>
        </w:rPr>
        <w:t xml:space="preserve">　</w:t>
      </w:r>
      <w:r w:rsidR="005511EF" w:rsidRPr="008E172E">
        <w:rPr>
          <w:rFonts w:ascii="ＭＳ 明朝" w:hAnsi="ＭＳ 明朝" w:cs="ＭＳ 明朝" w:hint="eastAsia"/>
          <w:color w:val="auto"/>
          <w:sz w:val="22"/>
          <w:szCs w:val="22"/>
        </w:rPr>
        <w:t>機構</w:t>
      </w:r>
      <w:r w:rsidR="005F0846" w:rsidRPr="008E172E">
        <w:rPr>
          <w:rFonts w:ascii="ＭＳ 明朝" w:hAnsi="ＭＳ 明朝" w:cs="ＭＳ 明朝" w:hint="eastAsia"/>
          <w:color w:val="auto"/>
          <w:sz w:val="22"/>
          <w:szCs w:val="22"/>
        </w:rPr>
        <w:t>長は</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第</w:t>
      </w:r>
      <w:r w:rsidR="008C2D0B" w:rsidRPr="008E172E">
        <w:rPr>
          <w:rFonts w:ascii="ＭＳ 明朝" w:hAnsi="ＭＳ 明朝" w:cs="ＭＳ 明朝" w:hint="eastAsia"/>
          <w:color w:val="auto"/>
          <w:sz w:val="22"/>
          <w:szCs w:val="22"/>
        </w:rPr>
        <w:t>６</w:t>
      </w:r>
      <w:r w:rsidR="005511EF" w:rsidRPr="008E172E">
        <w:rPr>
          <w:rFonts w:ascii="ＭＳ 明朝" w:hAnsi="ＭＳ 明朝" w:cs="ＭＳ 明朝" w:hint="eastAsia"/>
          <w:color w:val="auto"/>
          <w:sz w:val="22"/>
          <w:szCs w:val="22"/>
        </w:rPr>
        <w:t>条の申請があったときは</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審査委員会の議を経て</w:t>
      </w:r>
      <w:r w:rsidR="009B157F">
        <w:rPr>
          <w:rFonts w:ascii="ＭＳ 明朝" w:hAnsi="ＭＳ 明朝" w:cs="ＭＳ 明朝" w:hint="eastAsia"/>
          <w:color w:val="auto"/>
          <w:sz w:val="22"/>
          <w:szCs w:val="22"/>
        </w:rPr>
        <w:t>、</w:t>
      </w:r>
      <w:r w:rsidR="005511EF" w:rsidRPr="008E172E">
        <w:rPr>
          <w:rFonts w:ascii="ＭＳ 明朝" w:hAnsi="ＭＳ 明朝" w:cs="ＭＳ 明朝" w:hint="eastAsia"/>
          <w:color w:val="auto"/>
          <w:sz w:val="22"/>
          <w:szCs w:val="22"/>
        </w:rPr>
        <w:t>機構の運営に</w:t>
      </w:r>
    </w:p>
    <w:p w14:paraId="5182E75F" w14:textId="77777777" w:rsidR="005511EF" w:rsidRPr="006E7DEA" w:rsidRDefault="005511EF" w:rsidP="008C6BA5">
      <w:pPr>
        <w:adjustRightInd/>
        <w:spacing w:line="284" w:lineRule="exact"/>
        <w:ind w:leftChars="104" w:left="218"/>
        <w:rPr>
          <w:rFonts w:ascii="ＭＳ 明朝" w:hAnsi="ＭＳ 明朝" w:cs="ＭＳ 明朝"/>
          <w:color w:val="auto"/>
          <w:sz w:val="22"/>
          <w:szCs w:val="22"/>
        </w:rPr>
      </w:pPr>
      <w:r w:rsidRPr="006E7DEA">
        <w:rPr>
          <w:rFonts w:ascii="ＭＳ 明朝" w:hAnsi="ＭＳ 明朝" w:cs="ＭＳ 明朝" w:hint="eastAsia"/>
          <w:color w:val="auto"/>
          <w:sz w:val="22"/>
          <w:szCs w:val="22"/>
        </w:rPr>
        <w:t>支障のない範囲において利用を許可する</w:t>
      </w:r>
      <w:r w:rsidR="00673918">
        <w:rPr>
          <w:rFonts w:ascii="ＭＳ 明朝" w:hAnsi="ＭＳ 明朝" w:cs="ＭＳ 明朝" w:hint="eastAsia"/>
          <w:color w:val="auto"/>
          <w:sz w:val="22"/>
          <w:szCs w:val="22"/>
        </w:rPr>
        <w:t>ものとする</w:t>
      </w:r>
      <w:r w:rsidRPr="006E7DEA">
        <w:rPr>
          <w:rFonts w:ascii="ＭＳ 明朝" w:hAnsi="ＭＳ 明朝" w:cs="ＭＳ 明朝" w:hint="eastAsia"/>
          <w:color w:val="auto"/>
          <w:sz w:val="22"/>
          <w:szCs w:val="22"/>
        </w:rPr>
        <w:t>。</w:t>
      </w:r>
    </w:p>
    <w:p w14:paraId="25F2F7C3" w14:textId="377759AE" w:rsidR="00811CFF" w:rsidRPr="008E172E" w:rsidRDefault="0061637F" w:rsidP="005511EF">
      <w:pPr>
        <w:pStyle w:val="a3"/>
        <w:tabs>
          <w:tab w:val="clear" w:pos="4252"/>
          <w:tab w:val="clear" w:pos="8504"/>
        </w:tabs>
        <w:adjustRightInd/>
        <w:snapToGrid/>
        <w:spacing w:line="284" w:lineRule="exact"/>
        <w:ind w:left="220" w:hangingChars="100" w:hanging="220"/>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２　</w:t>
      </w:r>
      <w:r w:rsidR="005511EF" w:rsidRPr="006E7DEA">
        <w:rPr>
          <w:rFonts w:ascii="ＭＳ 明朝" w:hAnsi="ＭＳ 明朝" w:cs="ＭＳ 明朝" w:hint="eastAsia"/>
          <w:color w:val="auto"/>
          <w:sz w:val="22"/>
          <w:szCs w:val="22"/>
        </w:rPr>
        <w:t>機構長は</w:t>
      </w:r>
      <w:r w:rsidR="009B157F">
        <w:rPr>
          <w:rFonts w:ascii="ＭＳ 明朝" w:hAnsi="ＭＳ 明朝" w:cs="ＭＳ 明朝" w:hint="eastAsia"/>
          <w:color w:val="auto"/>
          <w:sz w:val="22"/>
          <w:szCs w:val="22"/>
        </w:rPr>
        <w:t>、</w:t>
      </w:r>
      <w:r w:rsidR="005511EF" w:rsidRPr="006E7DEA">
        <w:rPr>
          <w:rFonts w:ascii="ＭＳ 明朝" w:hAnsi="ＭＳ 明朝" w:cs="ＭＳ 明朝" w:hint="eastAsia"/>
          <w:color w:val="auto"/>
          <w:sz w:val="22"/>
          <w:szCs w:val="22"/>
        </w:rPr>
        <w:t>前項により利用を許可したときは</w:t>
      </w:r>
      <w:r w:rsidR="009B157F">
        <w:rPr>
          <w:rFonts w:ascii="ＭＳ 明朝" w:hAnsi="ＭＳ 明朝" w:cs="ＭＳ 明朝" w:hint="eastAsia"/>
          <w:color w:val="auto"/>
          <w:sz w:val="22"/>
          <w:szCs w:val="22"/>
        </w:rPr>
        <w:t>、</w:t>
      </w:r>
      <w:r w:rsidR="0085537F" w:rsidRPr="006E7DEA">
        <w:rPr>
          <w:rFonts w:ascii="ＭＳ 明朝" w:hAnsi="ＭＳ 明朝" w:cs="ＭＳ 明朝" w:hint="eastAsia"/>
          <w:color w:val="auto"/>
          <w:sz w:val="22"/>
          <w:szCs w:val="22"/>
        </w:rPr>
        <w:t>別紙様式２の</w:t>
      </w:r>
      <w:r w:rsidR="005511EF" w:rsidRPr="006E7DEA">
        <w:rPr>
          <w:rFonts w:ascii="ＭＳ 明朝" w:hAnsi="ＭＳ 明朝" w:cs="ＭＳ 明朝" w:hint="eastAsia"/>
          <w:color w:val="auto"/>
          <w:sz w:val="22"/>
          <w:szCs w:val="22"/>
        </w:rPr>
        <w:t>利用許可書により</w:t>
      </w:r>
      <w:r w:rsidR="009B157F">
        <w:rPr>
          <w:rFonts w:ascii="ＭＳ 明朝" w:hAnsi="ＭＳ 明朝" w:cs="ＭＳ 明朝" w:hint="eastAsia"/>
          <w:color w:val="auto"/>
          <w:sz w:val="22"/>
          <w:szCs w:val="22"/>
        </w:rPr>
        <w:t>、</w:t>
      </w:r>
      <w:r w:rsidR="005511EF" w:rsidRPr="006E7DEA">
        <w:rPr>
          <w:rFonts w:ascii="ＭＳ 明朝" w:hAnsi="ＭＳ 明朝" w:cs="ＭＳ 明朝" w:hint="eastAsia"/>
          <w:color w:val="auto"/>
          <w:sz w:val="22"/>
          <w:szCs w:val="22"/>
        </w:rPr>
        <w:t>利用代表者に通知するものとする。</w:t>
      </w:r>
    </w:p>
    <w:p w14:paraId="7517BBEB"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lastRenderedPageBreak/>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利用許可期間</w:t>
      </w:r>
      <w:r w:rsidR="008C6BA5" w:rsidRPr="008E172E">
        <w:rPr>
          <w:rFonts w:ascii="ＭＳ 明朝" w:hAnsi="ＭＳ 明朝" w:cs="ＭＳ 明朝" w:hint="eastAsia"/>
          <w:color w:val="auto"/>
          <w:sz w:val="22"/>
          <w:szCs w:val="22"/>
        </w:rPr>
        <w:t>）</w:t>
      </w:r>
    </w:p>
    <w:p w14:paraId="2A911C89" w14:textId="375B0953" w:rsidR="00923FFD" w:rsidRPr="008E172E" w:rsidRDefault="00811CFF" w:rsidP="00923FFD">
      <w:pPr>
        <w:adjustRightInd/>
        <w:spacing w:line="284" w:lineRule="exact"/>
        <w:ind w:left="220" w:hangingChars="100" w:hanging="220"/>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８</w:t>
      </w:r>
      <w:r w:rsidRPr="008E172E">
        <w:rPr>
          <w:rFonts w:ascii="ＭＳ ゴシック" w:eastAsia="ＭＳ ゴシック" w:hAnsi="ＭＳ ゴシック" w:cs="ＭＳ 明朝" w:hint="eastAsia"/>
          <w:color w:val="auto"/>
          <w:sz w:val="22"/>
          <w:szCs w:val="22"/>
        </w:rPr>
        <w:t>条</w:t>
      </w:r>
      <w:r w:rsidR="00923FFD" w:rsidRPr="008E172E">
        <w:rPr>
          <w:rFonts w:ascii="ＭＳ 明朝" w:hAnsi="ＭＳ 明朝" w:cs="ＭＳ 明朝" w:hint="eastAsia"/>
          <w:color w:val="auto"/>
          <w:sz w:val="22"/>
          <w:szCs w:val="22"/>
        </w:rPr>
        <w:t xml:space="preserve"> オープンラボの利用許可期間は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１年以内とする。</w:t>
      </w:r>
      <w:r w:rsidR="00A123F9" w:rsidRPr="00A123F9">
        <w:rPr>
          <w:rFonts w:ascii="ＭＳ 明朝" w:hAnsi="ＭＳ 明朝" w:cs="ＭＳ 明朝" w:hint="eastAsia"/>
          <w:color w:val="auto"/>
          <w:sz w:val="22"/>
          <w:szCs w:val="22"/>
        </w:rPr>
        <w:t>ただし</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企業との共同研究若しくは受託研究又は競争的資金等による特定の研究プロジェクト（以下この条において「研究プロジェクト」という。）の期間が１年を超える場合であって</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研究プロジェクトの事業遂行上</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必要があると機構長が認めたときは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５年を限度として許可することができる。</w:t>
      </w:r>
    </w:p>
    <w:p w14:paraId="1C00787B" w14:textId="01626B78" w:rsidR="0061637F" w:rsidRPr="008E172E" w:rsidRDefault="0061637F" w:rsidP="0061637F">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２　</w:t>
      </w:r>
      <w:r w:rsidR="00A123F9" w:rsidRPr="00A123F9">
        <w:rPr>
          <w:rFonts w:ascii="ＭＳ 明朝" w:hAnsi="ＭＳ 明朝" w:cs="ＭＳ 明朝" w:hint="eastAsia"/>
          <w:color w:val="auto"/>
          <w:sz w:val="22"/>
          <w:szCs w:val="22"/>
        </w:rPr>
        <w:t>前項の規定による利用許可期間は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通算５年を限度として更新することができる。ただし</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研究プロジェクトの事業遂行上</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特に必要があると機構長が認めたときは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通算１０年を限度として更新することができる。</w:t>
      </w:r>
    </w:p>
    <w:p w14:paraId="591ACFD0" w14:textId="6372BF8E" w:rsidR="00923FFD" w:rsidRPr="008E172E" w:rsidRDefault="0061637F" w:rsidP="00923FFD">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３</w:t>
      </w:r>
      <w:r w:rsidR="00923FFD" w:rsidRPr="008E172E">
        <w:rPr>
          <w:rFonts w:ascii="ＭＳ 明朝" w:hAnsi="ＭＳ 明朝" w:cs="ＭＳ 明朝" w:hint="eastAsia"/>
          <w:color w:val="auto"/>
          <w:sz w:val="22"/>
          <w:szCs w:val="22"/>
        </w:rPr>
        <w:t xml:space="preserve">　機構長は</w:t>
      </w:r>
      <w:r w:rsidR="009B157F">
        <w:rPr>
          <w:rFonts w:ascii="ＭＳ 明朝" w:hAnsi="ＭＳ 明朝" w:cs="ＭＳ 明朝" w:hint="eastAsia"/>
          <w:color w:val="auto"/>
          <w:sz w:val="22"/>
          <w:szCs w:val="22"/>
        </w:rPr>
        <w:t>、</w:t>
      </w:r>
      <w:r w:rsidR="00A123F9" w:rsidRPr="00A123F9">
        <w:rPr>
          <w:rFonts w:ascii="ＭＳ 明朝" w:hAnsi="ＭＳ 明朝" w:cs="ＭＳ 明朝" w:hint="eastAsia"/>
          <w:color w:val="auto"/>
          <w:sz w:val="22"/>
          <w:szCs w:val="22"/>
        </w:rPr>
        <w:t>第１項ただし書きの規定</w:t>
      </w:r>
      <w:r w:rsidR="00923FFD" w:rsidRPr="008E172E">
        <w:rPr>
          <w:rFonts w:ascii="ＭＳ 明朝" w:hAnsi="ＭＳ 明朝" w:cs="ＭＳ 明朝" w:hint="eastAsia"/>
          <w:color w:val="auto"/>
          <w:sz w:val="22"/>
          <w:szCs w:val="22"/>
        </w:rPr>
        <w:t>により１年を超えて利用を許可した場合は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必要に応じて</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審査委員会に利用状況の調査を諮問するものとする。</w:t>
      </w:r>
    </w:p>
    <w:p w14:paraId="74A34330"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利用の変更</w:t>
      </w:r>
      <w:r w:rsidR="008C6BA5" w:rsidRPr="008E172E">
        <w:rPr>
          <w:rFonts w:ascii="ＭＳ 明朝" w:hAnsi="ＭＳ 明朝" w:cs="ＭＳ 明朝" w:hint="eastAsia"/>
          <w:color w:val="auto"/>
          <w:sz w:val="22"/>
          <w:szCs w:val="22"/>
        </w:rPr>
        <w:t>）</w:t>
      </w:r>
    </w:p>
    <w:p w14:paraId="36558678" w14:textId="4BCCD6F2" w:rsidR="008C6BA5" w:rsidRPr="008E172E" w:rsidRDefault="00811CFF" w:rsidP="00923FFD">
      <w:pPr>
        <w:pStyle w:val="2"/>
        <w:rPr>
          <w:rFonts w:cs="ＭＳ 明朝"/>
          <w:color w:val="auto"/>
        </w:rPr>
      </w:pPr>
      <w:r w:rsidRPr="008E172E">
        <w:rPr>
          <w:rFonts w:ascii="ＭＳ ゴシック" w:eastAsia="ＭＳ ゴシック" w:hAnsi="ＭＳ ゴシック" w:cs="ＭＳ 明朝" w:hint="eastAsia"/>
          <w:color w:val="auto"/>
        </w:rPr>
        <w:t>第</w:t>
      </w:r>
      <w:r w:rsidR="00507E6C" w:rsidRPr="008E172E">
        <w:rPr>
          <w:rFonts w:ascii="ＭＳ ゴシック" w:eastAsia="ＭＳ ゴシック" w:hAnsi="ＭＳ ゴシック" w:cs="ＭＳ 明朝" w:hint="eastAsia"/>
          <w:color w:val="auto"/>
        </w:rPr>
        <w:t>９</w:t>
      </w:r>
      <w:r w:rsidRPr="008E172E">
        <w:rPr>
          <w:rFonts w:ascii="ＭＳ ゴシック" w:eastAsia="ＭＳ ゴシック" w:hAnsi="ＭＳ ゴシック" w:cs="ＭＳ 明朝" w:hint="eastAsia"/>
          <w:color w:val="auto"/>
        </w:rPr>
        <w:t>条</w:t>
      </w:r>
      <w:r w:rsidR="00923FFD" w:rsidRPr="008E172E">
        <w:rPr>
          <w:rFonts w:ascii="ＭＳ ゴシック" w:eastAsia="ＭＳ ゴシック" w:hAnsi="ＭＳ ゴシック" w:cs="ＭＳ 明朝" w:hint="eastAsia"/>
          <w:color w:val="auto"/>
        </w:rPr>
        <w:t xml:space="preserve">　</w:t>
      </w:r>
      <w:r w:rsidR="00923FFD" w:rsidRPr="008E172E">
        <w:rPr>
          <w:rFonts w:cs="ＭＳ 明朝" w:hint="eastAsia"/>
          <w:color w:val="auto"/>
        </w:rPr>
        <w:t>利用代表者は</w:t>
      </w:r>
      <w:r w:rsidR="009B157F">
        <w:rPr>
          <w:rFonts w:cs="ＭＳ 明朝" w:hint="eastAsia"/>
          <w:color w:val="auto"/>
        </w:rPr>
        <w:t>、</w:t>
      </w:r>
      <w:r w:rsidR="00923FFD" w:rsidRPr="008E172E">
        <w:rPr>
          <w:rFonts w:cs="ＭＳ 明朝" w:hint="eastAsia"/>
          <w:color w:val="auto"/>
        </w:rPr>
        <w:t>利用を許可された事項に変更が生じるときは</w:t>
      </w:r>
      <w:r w:rsidR="009B157F">
        <w:rPr>
          <w:rFonts w:cs="ＭＳ 明朝" w:hint="eastAsia"/>
          <w:color w:val="auto"/>
        </w:rPr>
        <w:t>、</w:t>
      </w:r>
      <w:r w:rsidR="00923FFD" w:rsidRPr="008E172E">
        <w:rPr>
          <w:rFonts w:cs="ＭＳ 明朝" w:hint="eastAsia"/>
          <w:color w:val="auto"/>
        </w:rPr>
        <w:t>第</w:t>
      </w:r>
      <w:r w:rsidR="0085537F" w:rsidRPr="008E172E">
        <w:rPr>
          <w:rFonts w:cs="ＭＳ 明朝" w:hint="eastAsia"/>
          <w:color w:val="auto"/>
        </w:rPr>
        <w:t>６</w:t>
      </w:r>
      <w:r w:rsidR="00923FFD" w:rsidRPr="008E172E">
        <w:rPr>
          <w:rFonts w:cs="ＭＳ 明朝" w:hint="eastAsia"/>
          <w:color w:val="auto"/>
        </w:rPr>
        <w:t>条に定める利</w:t>
      </w:r>
    </w:p>
    <w:p w14:paraId="0A147127" w14:textId="2F12C1EC" w:rsidR="00923FFD" w:rsidRPr="008E172E" w:rsidRDefault="00923FFD" w:rsidP="008C6BA5">
      <w:pPr>
        <w:pStyle w:val="2"/>
        <w:ind w:leftChars="104" w:left="284" w:hangingChars="30" w:hanging="66"/>
        <w:rPr>
          <w:rFonts w:cs="ＭＳ 明朝"/>
          <w:color w:val="auto"/>
        </w:rPr>
      </w:pPr>
      <w:r w:rsidRPr="008E172E">
        <w:rPr>
          <w:rFonts w:cs="ＭＳ 明朝" w:hint="eastAsia"/>
          <w:color w:val="auto"/>
        </w:rPr>
        <w:t>用申請書を機構長に提出し</w:t>
      </w:r>
      <w:r w:rsidR="009B157F">
        <w:rPr>
          <w:rFonts w:cs="ＭＳ 明朝" w:hint="eastAsia"/>
          <w:color w:val="auto"/>
        </w:rPr>
        <w:t>、</w:t>
      </w:r>
      <w:r w:rsidRPr="008E172E">
        <w:rPr>
          <w:rFonts w:cs="ＭＳ 明朝" w:hint="eastAsia"/>
          <w:color w:val="auto"/>
        </w:rPr>
        <w:t>許可を受けなければならない。</w:t>
      </w:r>
    </w:p>
    <w:p w14:paraId="4D45AA8D" w14:textId="1A4B16E6" w:rsidR="00923FFD" w:rsidRPr="008E172E" w:rsidRDefault="00923FFD" w:rsidP="00923FFD">
      <w:pPr>
        <w:adjustRightInd/>
        <w:spacing w:line="284" w:lineRule="exact"/>
        <w:ind w:left="220" w:hangingChars="100" w:hanging="220"/>
        <w:rPr>
          <w:rFonts w:ascii="ＭＳ 明朝" w:hAnsi="ＭＳ 明朝" w:cs="ＭＳ 明朝"/>
          <w:color w:val="auto"/>
          <w:sz w:val="22"/>
          <w:szCs w:val="22"/>
        </w:rPr>
      </w:pPr>
      <w:r w:rsidRPr="008E172E">
        <w:rPr>
          <w:rFonts w:ascii="ＭＳ 明朝" w:hAnsi="ＭＳ 明朝" w:cs="ＭＳ 明朝" w:hint="eastAsia"/>
          <w:color w:val="auto"/>
          <w:sz w:val="22"/>
          <w:szCs w:val="22"/>
        </w:rPr>
        <w:t>２  機構長は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前項の申請があったときは利用者の変更等の軽微な変更を除き</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第７条の規定を準用するものとする。</w:t>
      </w:r>
    </w:p>
    <w:p w14:paraId="04ACC4B5" w14:textId="77777777" w:rsidR="00811CFF" w:rsidRPr="008E172E" w:rsidRDefault="00811CFF" w:rsidP="00811C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第３章</w:t>
      </w:r>
      <w:r w:rsidRPr="008E172E">
        <w:rPr>
          <w:rFonts w:ascii="ＭＳ 明朝" w:hAnsi="ＭＳ 明朝" w:hint="eastAsia"/>
          <w:color w:val="auto"/>
          <w:sz w:val="22"/>
          <w:szCs w:val="22"/>
        </w:rPr>
        <w:t xml:space="preserve">　オープンラボの利用</w:t>
      </w:r>
    </w:p>
    <w:p w14:paraId="7303134A" w14:textId="77777777" w:rsidR="0008371B" w:rsidRPr="008E172E" w:rsidRDefault="0008371B" w:rsidP="0008371B">
      <w:pPr>
        <w:widowControl/>
        <w:adjustRightInd/>
        <w:textAlignment w:val="auto"/>
        <w:rPr>
          <w:rFonts w:ascii="ＭＳ 明朝" w:hAnsi="ＭＳ 明朝" w:cs="ＭＳ Ｐゴシック"/>
          <w:color w:val="auto"/>
          <w:sz w:val="22"/>
          <w:szCs w:val="22"/>
        </w:rPr>
      </w:pPr>
      <w:r w:rsidRPr="008E172E">
        <w:rPr>
          <w:rFonts w:ascii="ＭＳ 明朝" w:hAnsi="ＭＳ 明朝" w:cs="ＭＳ Ｐゴシック"/>
          <w:color w:val="auto"/>
          <w:sz w:val="22"/>
          <w:szCs w:val="22"/>
        </w:rPr>
        <w:t>（機構への兼務）</w:t>
      </w:r>
    </w:p>
    <w:p w14:paraId="5807FF48" w14:textId="42738604" w:rsidR="0008371B" w:rsidRPr="006E7DEA" w:rsidRDefault="0008371B" w:rsidP="0008371B">
      <w:pPr>
        <w:widowControl/>
        <w:adjustRightInd/>
        <w:ind w:left="220" w:hangingChars="100" w:hanging="220"/>
        <w:textAlignment w:val="auto"/>
        <w:rPr>
          <w:rFonts w:ascii="ＭＳ 明朝" w:hAnsi="ＭＳ 明朝" w:cs="ＭＳ Ｐゴシック"/>
          <w:color w:val="auto"/>
          <w:sz w:val="22"/>
          <w:szCs w:val="22"/>
        </w:rPr>
      </w:pPr>
      <w:r w:rsidRPr="006E7DEA">
        <w:rPr>
          <w:rFonts w:ascii="ＭＳ ゴシック" w:eastAsia="ＭＳ ゴシック" w:hAnsi="ＭＳ ゴシック" w:cs="ＭＳ Ｐゴシック"/>
          <w:color w:val="auto"/>
          <w:sz w:val="22"/>
          <w:szCs w:val="22"/>
        </w:rPr>
        <w:t>第10条</w:t>
      </w:r>
      <w:r w:rsidRPr="006E7DEA">
        <w:rPr>
          <w:rFonts w:ascii="ＭＳ 明朝" w:hAnsi="ＭＳ 明朝" w:cs="ＭＳ Ｐゴシック"/>
          <w:color w:val="auto"/>
          <w:sz w:val="22"/>
          <w:szCs w:val="22"/>
        </w:rPr>
        <w:t xml:space="preserve">　第７条により許可された利用申請に係る利用代表者は</w:t>
      </w:r>
      <w:r w:rsidR="009B157F">
        <w:rPr>
          <w:rFonts w:ascii="ＭＳ 明朝" w:hAnsi="ＭＳ 明朝" w:cs="ＭＳ Ｐゴシック"/>
          <w:color w:val="auto"/>
          <w:sz w:val="22"/>
          <w:szCs w:val="22"/>
        </w:rPr>
        <w:t>、</w:t>
      </w:r>
      <w:r w:rsidRPr="006E7DEA">
        <w:rPr>
          <w:rFonts w:ascii="ＭＳ 明朝" w:hAnsi="ＭＳ 明朝" w:cs="ＭＳ Ｐゴシック"/>
          <w:color w:val="auto"/>
          <w:sz w:val="22"/>
          <w:szCs w:val="22"/>
        </w:rPr>
        <w:t>創成研究機構研究部プロジェクト研究部門に兼務</w:t>
      </w:r>
      <w:r w:rsidR="008938D0" w:rsidRPr="006E7DEA">
        <w:rPr>
          <w:rFonts w:ascii="ＭＳ 明朝" w:hAnsi="ＭＳ 明朝" w:cs="ＭＳ Ｐゴシック" w:hint="eastAsia"/>
          <w:color w:val="auto"/>
          <w:sz w:val="22"/>
          <w:szCs w:val="22"/>
        </w:rPr>
        <w:t>す</w:t>
      </w:r>
      <w:r w:rsidRPr="006E7DEA">
        <w:rPr>
          <w:rFonts w:ascii="ＭＳ 明朝" w:hAnsi="ＭＳ 明朝" w:cs="ＭＳ Ｐゴシック"/>
          <w:color w:val="auto"/>
          <w:sz w:val="22"/>
          <w:szCs w:val="22"/>
        </w:rPr>
        <w:t>るものとする。</w:t>
      </w:r>
    </w:p>
    <w:p w14:paraId="45D961AB"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規則の遵守等</w:t>
      </w:r>
      <w:r w:rsidR="008C6BA5" w:rsidRPr="006E7DEA">
        <w:rPr>
          <w:rFonts w:ascii="ＭＳ 明朝" w:hAnsi="ＭＳ 明朝" w:cs="ＭＳ 明朝" w:hint="eastAsia"/>
          <w:color w:val="auto"/>
          <w:sz w:val="22"/>
          <w:szCs w:val="22"/>
        </w:rPr>
        <w:t>）</w:t>
      </w:r>
    </w:p>
    <w:p w14:paraId="3F84C845" w14:textId="2FEF175F" w:rsidR="00923FFD" w:rsidRPr="006E7DEA" w:rsidRDefault="00811CFF" w:rsidP="00923FFD">
      <w:pPr>
        <w:adjustRightInd/>
        <w:spacing w:line="284" w:lineRule="exact"/>
        <w:ind w:left="220" w:hangingChars="100" w:hanging="220"/>
        <w:rPr>
          <w:rFonts w:ascii="ＭＳ 明朝" w:hAnsi="ＭＳ 明朝"/>
          <w:color w:val="auto"/>
          <w:sz w:val="22"/>
          <w:szCs w:val="22"/>
        </w:rPr>
      </w:pPr>
      <w:r w:rsidRPr="006E7DEA">
        <w:rPr>
          <w:rFonts w:ascii="ＭＳ ゴシック" w:eastAsia="ＭＳ ゴシック" w:hAnsi="ＭＳ ゴシック" w:cs="ＭＳ 明朝" w:hint="eastAsia"/>
          <w:color w:val="auto"/>
          <w:sz w:val="22"/>
          <w:szCs w:val="22"/>
        </w:rPr>
        <w:t>第</w:t>
      </w:r>
      <w:r w:rsidR="0008371B" w:rsidRPr="006E7DEA">
        <w:rPr>
          <w:rFonts w:ascii="ＭＳ ゴシック" w:eastAsia="ＭＳ ゴシック" w:hAnsi="ＭＳ ゴシック" w:cs="ＭＳ 明朝" w:hint="eastAsia"/>
          <w:color w:val="auto"/>
          <w:sz w:val="22"/>
          <w:szCs w:val="22"/>
        </w:rPr>
        <w:t>11</w:t>
      </w:r>
      <w:r w:rsidRPr="006E7DEA">
        <w:rPr>
          <w:rFonts w:ascii="ＭＳ ゴシック" w:eastAsia="ＭＳ ゴシック" w:hAnsi="ＭＳ ゴシック" w:cs="ＭＳ 明朝" w:hint="eastAsia"/>
          <w:color w:val="auto"/>
          <w:sz w:val="22"/>
          <w:szCs w:val="22"/>
        </w:rPr>
        <w:t>条</w:t>
      </w:r>
      <w:r w:rsidR="00923FFD" w:rsidRPr="006E7DEA">
        <w:rPr>
          <w:rFonts w:ascii="ＭＳ ゴシック" w:eastAsia="ＭＳ ゴシック" w:hAnsi="ＭＳ ゴシック" w:cs="ＭＳ 明朝" w:hint="eastAsia"/>
          <w:color w:val="auto"/>
          <w:sz w:val="22"/>
          <w:szCs w:val="22"/>
        </w:rPr>
        <w:t xml:space="preserve">　</w:t>
      </w:r>
      <w:r w:rsidR="0061637F" w:rsidRPr="006E7DEA">
        <w:rPr>
          <w:rFonts w:ascii="ＭＳ 明朝" w:hAnsi="ＭＳ 明朝" w:cs="ＭＳ 明朝" w:hint="eastAsia"/>
          <w:color w:val="auto"/>
          <w:sz w:val="22"/>
          <w:szCs w:val="22"/>
        </w:rPr>
        <w:t>利用者</w:t>
      </w:r>
      <w:r w:rsidR="00923FFD" w:rsidRPr="006E7DEA">
        <w:rPr>
          <w:rFonts w:ascii="ＭＳ 明朝" w:hAnsi="ＭＳ 明朝" w:cs="ＭＳ 明朝" w:hint="eastAsia"/>
          <w:color w:val="auto"/>
          <w:sz w:val="22"/>
          <w:szCs w:val="22"/>
        </w:rPr>
        <w:t>は</w:t>
      </w:r>
      <w:r w:rsidR="009B157F">
        <w:rPr>
          <w:rFonts w:ascii="ＭＳ 明朝" w:hAnsi="ＭＳ 明朝" w:cs="ＭＳ 明朝" w:hint="eastAsia"/>
          <w:color w:val="auto"/>
          <w:sz w:val="22"/>
          <w:szCs w:val="22"/>
        </w:rPr>
        <w:t>、</w:t>
      </w:r>
      <w:r w:rsidR="00923FFD" w:rsidRPr="006E7DEA">
        <w:rPr>
          <w:rFonts w:ascii="ＭＳ 明朝" w:hAnsi="ＭＳ 明朝" w:cs="ＭＳ 明朝" w:hint="eastAsia"/>
          <w:color w:val="auto"/>
          <w:sz w:val="22"/>
          <w:szCs w:val="22"/>
        </w:rPr>
        <w:t>本学及び機構の諸規則を遵守しなければならない。</w:t>
      </w:r>
    </w:p>
    <w:p w14:paraId="6403CF2A" w14:textId="08A8F931" w:rsidR="00811CFF" w:rsidRPr="006E7DEA" w:rsidRDefault="00923FFD" w:rsidP="00923FFD">
      <w:pPr>
        <w:rPr>
          <w:color w:val="auto"/>
          <w:sz w:val="22"/>
          <w:szCs w:val="22"/>
        </w:rPr>
      </w:pPr>
      <w:r w:rsidRPr="006E7DEA">
        <w:rPr>
          <w:rFonts w:ascii="ＭＳ 明朝" w:hAnsi="ＭＳ 明朝" w:cs="ＭＳ 明朝" w:hint="eastAsia"/>
          <w:color w:val="auto"/>
          <w:sz w:val="22"/>
          <w:szCs w:val="22"/>
        </w:rPr>
        <w:t>２　機構長は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利用者が前項に違反し</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又は機構の運営に重大な支障をきたす恐れがあると認めるときは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利用の許可を取り消し</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又は利用を制限することができる。</w:t>
      </w:r>
    </w:p>
    <w:p w14:paraId="012F5EC5"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管理責任</w:t>
      </w:r>
      <w:r w:rsidR="008C6BA5" w:rsidRPr="006E7DEA">
        <w:rPr>
          <w:rFonts w:ascii="ＭＳ 明朝" w:hAnsi="ＭＳ 明朝" w:cs="ＭＳ 明朝" w:hint="eastAsia"/>
          <w:color w:val="auto"/>
          <w:sz w:val="22"/>
          <w:szCs w:val="22"/>
        </w:rPr>
        <w:t>）</w:t>
      </w:r>
    </w:p>
    <w:p w14:paraId="11535D3F" w14:textId="3D8DA075" w:rsidR="00923FFD" w:rsidRPr="006E7DEA" w:rsidRDefault="00811CFF" w:rsidP="00923FFD">
      <w:pPr>
        <w:pStyle w:val="a6"/>
        <w:ind w:left="218" w:hangingChars="100" w:hanging="218"/>
        <w:rPr>
          <w:spacing w:val="0"/>
          <w:sz w:val="22"/>
          <w:szCs w:val="22"/>
        </w:rPr>
      </w:pPr>
      <w:r w:rsidRPr="006E7DEA">
        <w:rPr>
          <w:rFonts w:ascii="ＭＳ ゴシック" w:eastAsia="ＭＳ ゴシック" w:hAnsi="ＭＳ ゴシック" w:cs="ＭＳ 明朝" w:hint="eastAsia"/>
          <w:sz w:val="22"/>
          <w:szCs w:val="22"/>
        </w:rPr>
        <w:t>第</w:t>
      </w:r>
      <w:r w:rsidR="0008371B" w:rsidRPr="006E7DEA">
        <w:rPr>
          <w:rFonts w:ascii="ＭＳ ゴシック" w:eastAsia="ＭＳ ゴシック" w:hAnsi="ＭＳ ゴシック" w:cs="ＭＳ 明朝" w:hint="eastAsia"/>
          <w:sz w:val="22"/>
          <w:szCs w:val="22"/>
        </w:rPr>
        <w:t>12</w:t>
      </w:r>
      <w:r w:rsidRPr="006E7DEA">
        <w:rPr>
          <w:rFonts w:ascii="ＭＳ ゴシック" w:eastAsia="ＭＳ ゴシック" w:hAnsi="ＭＳ ゴシック" w:cs="ＭＳ 明朝" w:hint="eastAsia"/>
          <w:sz w:val="22"/>
          <w:szCs w:val="22"/>
        </w:rPr>
        <w:t>条</w:t>
      </w:r>
      <w:r w:rsidR="00923FFD" w:rsidRPr="006E7DEA">
        <w:rPr>
          <w:rFonts w:ascii="ＭＳ ゴシック" w:eastAsia="ＭＳ ゴシック" w:hAnsi="ＭＳ ゴシック" w:cs="ＭＳ 明朝" w:hint="eastAsia"/>
          <w:sz w:val="22"/>
          <w:szCs w:val="22"/>
        </w:rPr>
        <w:t xml:space="preserve">　</w:t>
      </w:r>
      <w:r w:rsidR="00923FFD" w:rsidRPr="006E7DEA">
        <w:rPr>
          <w:rFonts w:ascii="ＭＳ 明朝" w:hAnsi="ＭＳ 明朝" w:hint="eastAsia"/>
          <w:sz w:val="22"/>
          <w:szCs w:val="22"/>
        </w:rPr>
        <w:t>利用が許可されているオープンラボの管理責任は</w:t>
      </w:r>
      <w:r w:rsidR="009B157F">
        <w:rPr>
          <w:rFonts w:ascii="ＭＳ 明朝" w:hAnsi="ＭＳ 明朝" w:hint="eastAsia"/>
          <w:sz w:val="22"/>
          <w:szCs w:val="22"/>
        </w:rPr>
        <w:t>、</w:t>
      </w:r>
      <w:r w:rsidR="00923FFD" w:rsidRPr="006E7DEA">
        <w:rPr>
          <w:rFonts w:ascii="ＭＳ 明朝" w:hAnsi="ＭＳ 明朝" w:hint="eastAsia"/>
          <w:sz w:val="22"/>
          <w:szCs w:val="22"/>
        </w:rPr>
        <w:t>利用代表者が負うものとする。</w:t>
      </w:r>
    </w:p>
    <w:p w14:paraId="462CFDC6" w14:textId="4E53838F" w:rsidR="00923FFD" w:rsidRPr="006E7DEA" w:rsidRDefault="00923FFD" w:rsidP="00E05CD6">
      <w:pPr>
        <w:pStyle w:val="a6"/>
        <w:ind w:left="283" w:hangingChars="130" w:hanging="283"/>
        <w:rPr>
          <w:spacing w:val="0"/>
          <w:sz w:val="22"/>
          <w:szCs w:val="22"/>
        </w:rPr>
      </w:pPr>
      <w:r w:rsidRPr="006E7DEA">
        <w:rPr>
          <w:rFonts w:ascii="ＭＳ 明朝" w:hAnsi="ＭＳ 明朝" w:hint="eastAsia"/>
          <w:sz w:val="22"/>
          <w:szCs w:val="22"/>
        </w:rPr>
        <w:t>２　利用が許可されているオープンラボに必要な鍵は</w:t>
      </w:r>
      <w:r w:rsidR="009B157F">
        <w:rPr>
          <w:rFonts w:ascii="ＭＳ 明朝" w:hAnsi="ＭＳ 明朝" w:hint="eastAsia"/>
          <w:sz w:val="22"/>
          <w:szCs w:val="22"/>
        </w:rPr>
        <w:t>、</w:t>
      </w:r>
      <w:r w:rsidRPr="006E7DEA">
        <w:rPr>
          <w:rFonts w:ascii="ＭＳ 明朝" w:hAnsi="ＭＳ 明朝" w:hint="eastAsia"/>
          <w:sz w:val="22"/>
          <w:szCs w:val="22"/>
        </w:rPr>
        <w:t>利用代表者に貸与し</w:t>
      </w:r>
      <w:r w:rsidR="009B157F">
        <w:rPr>
          <w:rFonts w:ascii="ＭＳ 明朝" w:hAnsi="ＭＳ 明朝" w:hint="eastAsia"/>
          <w:sz w:val="22"/>
          <w:szCs w:val="22"/>
        </w:rPr>
        <w:t>、</w:t>
      </w:r>
      <w:r w:rsidRPr="006E7DEA">
        <w:rPr>
          <w:rFonts w:ascii="ＭＳ 明朝" w:hAnsi="ＭＳ 明朝" w:hint="eastAsia"/>
          <w:sz w:val="22"/>
          <w:szCs w:val="22"/>
        </w:rPr>
        <w:t>施錠は利用者が責任をもって行うこと。</w:t>
      </w:r>
    </w:p>
    <w:p w14:paraId="471069A3" w14:textId="77777777" w:rsidR="00811CFF" w:rsidRPr="006E7DEA" w:rsidRDefault="00811CFF" w:rsidP="00811CFF">
      <w:pPr>
        <w:ind w:left="220" w:hangingChars="100" w:hanging="220"/>
        <w:jc w:val="both"/>
        <w:textAlignment w:val="auto"/>
        <w:rPr>
          <w:rFonts w:ascii="ＭＳ 明朝" w:hAnsi="ＭＳ 明朝" w:cs="ＭＳ 明朝"/>
          <w:color w:val="auto"/>
          <w:sz w:val="22"/>
          <w:szCs w:val="22"/>
        </w:rPr>
      </w:pPr>
      <w:r w:rsidRPr="006E7DEA">
        <w:rPr>
          <w:rFonts w:ascii="ＭＳ 明朝" w:hAnsi="ＭＳ 明朝" w:cs="ＭＳ 明朝" w:hint="eastAsia"/>
          <w:color w:val="auto"/>
          <w:sz w:val="22"/>
          <w:szCs w:val="22"/>
        </w:rPr>
        <w:t xml:space="preserve">　</w:t>
      </w:r>
      <w:r w:rsidR="008C6BA5" w:rsidRPr="006E7DEA">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機器の搬入及び原状回復等</w:t>
      </w:r>
      <w:r w:rsidR="008C6BA5" w:rsidRPr="006E7DEA">
        <w:rPr>
          <w:rFonts w:ascii="ＭＳ 明朝" w:hAnsi="ＭＳ 明朝" w:cs="ＭＳ 明朝" w:hint="eastAsia"/>
          <w:color w:val="auto"/>
          <w:sz w:val="22"/>
          <w:szCs w:val="22"/>
        </w:rPr>
        <w:t>）</w:t>
      </w:r>
    </w:p>
    <w:p w14:paraId="5BB16622" w14:textId="7CCD0974" w:rsidR="00923FFD" w:rsidRPr="006E7DEA" w:rsidRDefault="00811CFF" w:rsidP="00923FFD">
      <w:pPr>
        <w:pStyle w:val="2"/>
        <w:rPr>
          <w:color w:val="auto"/>
        </w:rPr>
      </w:pPr>
      <w:r w:rsidRPr="006E7DEA">
        <w:rPr>
          <w:rFonts w:ascii="ＭＳ ゴシック" w:eastAsia="ＭＳ ゴシック" w:hAnsi="ＭＳ ゴシック" w:cs="ＭＳ 明朝" w:hint="eastAsia"/>
          <w:color w:val="auto"/>
        </w:rPr>
        <w:t>第</w:t>
      </w:r>
      <w:r w:rsidR="0008371B" w:rsidRPr="006E7DEA">
        <w:rPr>
          <w:rFonts w:ascii="ＭＳ ゴシック" w:eastAsia="ＭＳ ゴシック" w:hAnsi="ＭＳ ゴシック" w:cs="ＭＳ 明朝" w:hint="eastAsia"/>
          <w:color w:val="auto"/>
        </w:rPr>
        <w:t>13</w:t>
      </w:r>
      <w:r w:rsidRPr="006E7DEA">
        <w:rPr>
          <w:rFonts w:ascii="ＭＳ ゴシック" w:eastAsia="ＭＳ ゴシック" w:hAnsi="ＭＳ ゴシック" w:cs="ＭＳ 明朝" w:hint="eastAsia"/>
          <w:color w:val="auto"/>
        </w:rPr>
        <w:t>条</w:t>
      </w:r>
      <w:r w:rsidR="00923FFD" w:rsidRPr="006E7DEA">
        <w:rPr>
          <w:rFonts w:ascii="ＭＳ ゴシック" w:eastAsia="ＭＳ ゴシック" w:hAnsi="ＭＳ ゴシック" w:cs="ＭＳ 明朝" w:hint="eastAsia"/>
          <w:color w:val="auto"/>
        </w:rPr>
        <w:t xml:space="preserve">　</w:t>
      </w:r>
      <w:r w:rsidR="00923FFD" w:rsidRPr="006E7DEA">
        <w:rPr>
          <w:rFonts w:hint="eastAsia"/>
          <w:color w:val="auto"/>
        </w:rPr>
        <w:t>利用代表者は</w:t>
      </w:r>
      <w:r w:rsidR="009B157F">
        <w:rPr>
          <w:rFonts w:hint="eastAsia"/>
          <w:color w:val="auto"/>
        </w:rPr>
        <w:t>、</w:t>
      </w:r>
      <w:r w:rsidR="00923FFD" w:rsidRPr="006E7DEA">
        <w:rPr>
          <w:rFonts w:hint="eastAsia"/>
          <w:color w:val="auto"/>
        </w:rPr>
        <w:t>機構長の承認を得て</w:t>
      </w:r>
      <w:r w:rsidR="009B157F">
        <w:rPr>
          <w:rFonts w:hint="eastAsia"/>
          <w:color w:val="auto"/>
        </w:rPr>
        <w:t>、</w:t>
      </w:r>
      <w:r w:rsidR="00923FFD" w:rsidRPr="006E7DEA">
        <w:rPr>
          <w:rFonts w:hint="eastAsia"/>
          <w:color w:val="auto"/>
        </w:rPr>
        <w:t>事業に使用する必要な機器類をオープンラボに搬入し</w:t>
      </w:r>
      <w:r w:rsidR="009B157F">
        <w:rPr>
          <w:rFonts w:hint="eastAsia"/>
          <w:color w:val="auto"/>
        </w:rPr>
        <w:t>、</w:t>
      </w:r>
      <w:r w:rsidR="00923FFD" w:rsidRPr="006E7DEA">
        <w:rPr>
          <w:rFonts w:hint="eastAsia"/>
          <w:color w:val="auto"/>
        </w:rPr>
        <w:t>使用することができる。</w:t>
      </w:r>
    </w:p>
    <w:p w14:paraId="3FA810FA" w14:textId="59F6B849" w:rsidR="00923FFD" w:rsidRPr="008E172E" w:rsidRDefault="00923FFD" w:rsidP="00E05CD6">
      <w:pPr>
        <w:adjustRightInd/>
        <w:spacing w:line="284" w:lineRule="exact"/>
        <w:ind w:left="220" w:hangingChars="100" w:hanging="220"/>
        <w:rPr>
          <w:rFonts w:ascii="ＭＳ 明朝" w:hAnsi="ＭＳ 明朝" w:cs="ＭＳ 明朝"/>
          <w:color w:val="auto"/>
          <w:sz w:val="22"/>
          <w:szCs w:val="22"/>
        </w:rPr>
      </w:pPr>
      <w:r w:rsidRPr="006E7DEA">
        <w:rPr>
          <w:rFonts w:hint="eastAsia"/>
          <w:color w:val="auto"/>
          <w:sz w:val="22"/>
          <w:szCs w:val="22"/>
        </w:rPr>
        <w:t xml:space="preserve">２　</w:t>
      </w:r>
      <w:r w:rsidRPr="006E7DEA">
        <w:rPr>
          <w:rFonts w:ascii="ＭＳ 明朝" w:hAnsi="ＭＳ 明朝" w:cs="ＭＳ 明朝" w:hint="eastAsia"/>
          <w:color w:val="auto"/>
          <w:sz w:val="22"/>
          <w:szCs w:val="22"/>
        </w:rPr>
        <w:t>利用代表者は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オープンラボの利用を終了又は中止したときは</w:t>
      </w:r>
      <w:r w:rsidR="009B157F">
        <w:rPr>
          <w:rFonts w:ascii="ＭＳ 明朝" w:hAnsi="ＭＳ 明朝" w:cs="ＭＳ 明朝" w:hint="eastAsia"/>
          <w:color w:val="auto"/>
          <w:sz w:val="22"/>
          <w:szCs w:val="22"/>
        </w:rPr>
        <w:t>、</w:t>
      </w:r>
      <w:r w:rsidRPr="006E7DEA">
        <w:rPr>
          <w:rFonts w:ascii="ＭＳ 明朝" w:hAnsi="ＭＳ 明朝" w:cs="ＭＳ 明朝" w:hint="eastAsia"/>
          <w:color w:val="auto"/>
          <w:sz w:val="22"/>
          <w:szCs w:val="22"/>
        </w:rPr>
        <w:t>速やかに原状に復したうえで</w:t>
      </w:r>
      <w:r w:rsidR="009B157F">
        <w:rPr>
          <w:rFonts w:ascii="ＭＳ 明朝" w:hAnsi="ＭＳ 明朝" w:cs="ＭＳ 明朝" w:hint="eastAsia"/>
          <w:color w:val="auto"/>
          <w:sz w:val="22"/>
          <w:szCs w:val="22"/>
        </w:rPr>
        <w:t>、</w:t>
      </w:r>
      <w:r w:rsidR="001E056E" w:rsidRPr="006E7DEA">
        <w:rPr>
          <w:rFonts w:ascii="ＭＳ 明朝" w:hAnsi="ＭＳ 明朝" w:cs="ＭＳ 明朝" w:hint="eastAsia"/>
          <w:color w:val="auto"/>
          <w:sz w:val="22"/>
          <w:szCs w:val="22"/>
        </w:rPr>
        <w:t>別紙様式３の退去届を</w:t>
      </w:r>
      <w:r w:rsidRPr="006E7DEA">
        <w:rPr>
          <w:rFonts w:ascii="ＭＳ 明朝" w:hAnsi="ＭＳ 明朝" w:cs="ＭＳ 明朝" w:hint="eastAsia"/>
          <w:color w:val="auto"/>
          <w:sz w:val="22"/>
          <w:szCs w:val="22"/>
        </w:rPr>
        <w:t>機構長に届け出なければならない。</w:t>
      </w:r>
    </w:p>
    <w:p w14:paraId="2DA00C81" w14:textId="0EE9EB53" w:rsidR="00923FFD" w:rsidRPr="008E172E" w:rsidRDefault="00923FFD" w:rsidP="00923FFD">
      <w:pPr>
        <w:adjustRightInd/>
        <w:spacing w:line="284" w:lineRule="exact"/>
        <w:rPr>
          <w:rFonts w:ascii="ＭＳ 明朝" w:hAnsi="ＭＳ 明朝"/>
          <w:color w:val="auto"/>
          <w:sz w:val="22"/>
          <w:szCs w:val="22"/>
        </w:rPr>
      </w:pPr>
      <w:r w:rsidRPr="008E172E">
        <w:rPr>
          <w:rFonts w:ascii="ＭＳ 明朝" w:hAnsi="ＭＳ 明朝" w:cs="ＭＳ 明朝" w:hint="eastAsia"/>
          <w:color w:val="auto"/>
          <w:sz w:val="22"/>
          <w:szCs w:val="22"/>
        </w:rPr>
        <w:t>３</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前２項に係る一切の経費は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利用代表者が負担するものとする。</w:t>
      </w:r>
    </w:p>
    <w:p w14:paraId="700C87DA"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損害の賠償</w:t>
      </w:r>
      <w:r w:rsidR="008C6BA5" w:rsidRPr="008E172E">
        <w:rPr>
          <w:rFonts w:ascii="ＭＳ 明朝" w:hAnsi="ＭＳ 明朝" w:cs="ＭＳ 明朝" w:hint="eastAsia"/>
          <w:color w:val="auto"/>
          <w:sz w:val="22"/>
          <w:szCs w:val="22"/>
        </w:rPr>
        <w:t>）</w:t>
      </w:r>
    </w:p>
    <w:p w14:paraId="2BC4B1FA" w14:textId="01243F1C" w:rsidR="00811CFF" w:rsidRPr="008E172E" w:rsidRDefault="00811CFF" w:rsidP="00923FFD">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14</w:t>
      </w:r>
      <w:r w:rsidRPr="008E172E">
        <w:rPr>
          <w:rFonts w:ascii="ＭＳ ゴシック" w:eastAsia="ＭＳ ゴシック" w:hAnsi="ＭＳ ゴシック" w:cs="ＭＳ 明朝" w:hint="eastAsia"/>
          <w:color w:val="auto"/>
          <w:sz w:val="22"/>
          <w:szCs w:val="22"/>
        </w:rPr>
        <w:t>条</w:t>
      </w:r>
      <w:r w:rsidR="00923FFD" w:rsidRPr="008E172E">
        <w:rPr>
          <w:rFonts w:ascii="ＭＳ ゴシック" w:eastAsia="ＭＳ ゴシック" w:hAnsi="ＭＳ ゴシック" w:cs="ＭＳ 明朝" w:hint="eastAsia"/>
          <w:color w:val="auto"/>
          <w:sz w:val="22"/>
          <w:szCs w:val="22"/>
        </w:rPr>
        <w:t xml:space="preserve">　</w:t>
      </w:r>
      <w:r w:rsidR="00923FFD" w:rsidRPr="008E172E">
        <w:rPr>
          <w:rFonts w:ascii="ＭＳ 明朝" w:hAnsi="ＭＳ 明朝" w:cs="ＭＳ 明朝" w:hint="eastAsia"/>
          <w:color w:val="auto"/>
          <w:sz w:val="22"/>
          <w:szCs w:val="22"/>
        </w:rPr>
        <w:t>利用者は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故意又は重大な過失によりオープンラボ及びオープンラボに付随する設備備品に損害を与えたときは</w:t>
      </w:r>
      <w:r w:rsidR="009B157F">
        <w:rPr>
          <w:rFonts w:ascii="ＭＳ 明朝" w:hAnsi="ＭＳ 明朝" w:cs="ＭＳ 明朝" w:hint="eastAsia"/>
          <w:color w:val="auto"/>
          <w:sz w:val="22"/>
          <w:szCs w:val="22"/>
        </w:rPr>
        <w:t>、</w:t>
      </w:r>
      <w:r w:rsidR="00923FFD" w:rsidRPr="008E172E">
        <w:rPr>
          <w:rFonts w:ascii="ＭＳ 明朝" w:hAnsi="ＭＳ 明朝" w:cs="ＭＳ 明朝" w:hint="eastAsia"/>
          <w:color w:val="auto"/>
          <w:sz w:val="22"/>
          <w:szCs w:val="22"/>
        </w:rPr>
        <w:t>その賠償責任を負うものとする。</w:t>
      </w:r>
    </w:p>
    <w:p w14:paraId="33ECA05C" w14:textId="77777777" w:rsidR="00811CFF" w:rsidRPr="00C353A6"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C353A6">
        <w:rPr>
          <w:rFonts w:ascii="ＭＳ 明朝" w:hAnsi="ＭＳ 明朝" w:cs="ＭＳ 明朝" w:hint="eastAsia"/>
          <w:color w:val="auto"/>
          <w:sz w:val="22"/>
          <w:szCs w:val="22"/>
        </w:rPr>
        <w:t>（</w:t>
      </w:r>
      <w:r w:rsidRPr="00C353A6">
        <w:rPr>
          <w:rFonts w:ascii="ＭＳ 明朝" w:hAnsi="ＭＳ 明朝" w:cs="ＭＳ 明朝" w:hint="eastAsia"/>
          <w:color w:val="auto"/>
          <w:sz w:val="22"/>
          <w:szCs w:val="22"/>
        </w:rPr>
        <w:t>経費の負担</w:t>
      </w:r>
      <w:r w:rsidR="008C6BA5" w:rsidRPr="00C353A6">
        <w:rPr>
          <w:rFonts w:ascii="ＭＳ 明朝" w:hAnsi="ＭＳ 明朝" w:cs="ＭＳ 明朝" w:hint="eastAsia"/>
          <w:color w:val="auto"/>
          <w:sz w:val="22"/>
          <w:szCs w:val="22"/>
        </w:rPr>
        <w:t>）</w:t>
      </w:r>
    </w:p>
    <w:p w14:paraId="17D0A96A" w14:textId="1D13E4E6" w:rsidR="00811CFF" w:rsidRPr="00C353A6" w:rsidRDefault="008C6BA5" w:rsidP="008C6BA5">
      <w:pPr>
        <w:rPr>
          <w:rFonts w:ascii="ＭＳ 明朝" w:hAnsi="ＭＳ 明朝" w:cs="ＭＳ 明朝"/>
          <w:color w:val="auto"/>
          <w:sz w:val="22"/>
          <w:szCs w:val="22"/>
        </w:rPr>
      </w:pPr>
      <w:r w:rsidRPr="00C353A6">
        <w:rPr>
          <w:rFonts w:ascii="ＭＳ ゴシック" w:eastAsia="ＭＳ ゴシック" w:hAnsi="ＭＳ ゴシック" w:cs="ＭＳ 明朝" w:hint="eastAsia"/>
          <w:color w:val="auto"/>
          <w:sz w:val="22"/>
          <w:szCs w:val="22"/>
        </w:rPr>
        <w:t>第</w:t>
      </w:r>
      <w:r w:rsidR="0008371B" w:rsidRPr="00C353A6">
        <w:rPr>
          <w:rFonts w:ascii="ＭＳ ゴシック" w:eastAsia="ＭＳ ゴシック" w:hAnsi="ＭＳ ゴシック" w:cs="ＭＳ 明朝" w:hint="eastAsia"/>
          <w:color w:val="auto"/>
          <w:sz w:val="22"/>
          <w:szCs w:val="22"/>
        </w:rPr>
        <w:t>15</w:t>
      </w:r>
      <w:r w:rsidRPr="00C353A6">
        <w:rPr>
          <w:rFonts w:ascii="ＭＳ ゴシック" w:eastAsia="ＭＳ ゴシック" w:hAnsi="ＭＳ ゴシック" w:cs="ＭＳ 明朝" w:hint="eastAsia"/>
          <w:color w:val="auto"/>
          <w:sz w:val="22"/>
          <w:szCs w:val="22"/>
        </w:rPr>
        <w:t>条</w:t>
      </w:r>
      <w:r w:rsidRPr="00C353A6">
        <w:rPr>
          <w:rFonts w:ascii="ＭＳ 明朝" w:hAnsi="ＭＳ 明朝" w:cs="ＭＳ 明朝" w:hint="eastAsia"/>
          <w:color w:val="auto"/>
          <w:sz w:val="22"/>
          <w:szCs w:val="22"/>
        </w:rPr>
        <w:t xml:space="preserve">　</w:t>
      </w:r>
      <w:r w:rsidR="00923FFD" w:rsidRPr="00C353A6">
        <w:rPr>
          <w:rFonts w:ascii="ＭＳ 明朝" w:hAnsi="ＭＳ 明朝" w:cs="ＭＳ 明朝" w:hint="eastAsia"/>
          <w:color w:val="auto"/>
          <w:sz w:val="22"/>
          <w:szCs w:val="22"/>
        </w:rPr>
        <w:t>利用代表者は</w:t>
      </w:r>
      <w:r w:rsidR="009B157F">
        <w:rPr>
          <w:rFonts w:ascii="ＭＳ 明朝" w:hAnsi="ＭＳ 明朝" w:cs="ＭＳ 明朝" w:hint="eastAsia"/>
          <w:color w:val="auto"/>
          <w:sz w:val="22"/>
          <w:szCs w:val="22"/>
        </w:rPr>
        <w:t>、</w:t>
      </w:r>
      <w:r w:rsidR="00923FFD" w:rsidRPr="00C353A6">
        <w:rPr>
          <w:rFonts w:ascii="ＭＳ 明朝" w:hAnsi="ＭＳ 明朝" w:cs="ＭＳ 明朝" w:hint="eastAsia"/>
          <w:color w:val="auto"/>
          <w:sz w:val="22"/>
          <w:szCs w:val="22"/>
        </w:rPr>
        <w:t>オープンラボの利用に係る経費を負担するものとする。</w:t>
      </w:r>
    </w:p>
    <w:p w14:paraId="3AFFFFA1" w14:textId="1FFCB41C" w:rsidR="00923FFD" w:rsidRPr="008E172E" w:rsidRDefault="00923FFD" w:rsidP="00923FFD">
      <w:pPr>
        <w:rPr>
          <w:color w:val="auto"/>
          <w:sz w:val="22"/>
          <w:szCs w:val="22"/>
        </w:rPr>
      </w:pPr>
      <w:r w:rsidRPr="00C353A6">
        <w:rPr>
          <w:rFonts w:ascii="ＭＳ 明朝" w:hAnsi="ＭＳ 明朝" w:cs="ＭＳ 明朝" w:hint="eastAsia"/>
          <w:color w:val="auto"/>
          <w:sz w:val="22"/>
          <w:szCs w:val="22"/>
        </w:rPr>
        <w:t>２　前項の負担額及び納付方法は</w:t>
      </w:r>
      <w:r w:rsidR="009B157F">
        <w:rPr>
          <w:rFonts w:ascii="ＭＳ 明朝" w:hAnsi="ＭＳ 明朝" w:cs="ＭＳ 明朝" w:hint="eastAsia"/>
          <w:color w:val="auto"/>
          <w:sz w:val="22"/>
          <w:szCs w:val="22"/>
        </w:rPr>
        <w:t>、</w:t>
      </w:r>
      <w:r w:rsidRPr="00C353A6">
        <w:rPr>
          <w:rFonts w:ascii="ＭＳ 明朝" w:hAnsi="ＭＳ 明朝" w:cs="ＭＳ 明朝" w:hint="eastAsia"/>
          <w:color w:val="auto"/>
          <w:sz w:val="22"/>
          <w:szCs w:val="22"/>
        </w:rPr>
        <w:t>別に定める。</w:t>
      </w:r>
    </w:p>
    <w:p w14:paraId="09FE9F34"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利用の報告</w:t>
      </w:r>
      <w:r w:rsidR="008C6BA5" w:rsidRPr="008E172E">
        <w:rPr>
          <w:rFonts w:ascii="ＭＳ 明朝" w:hAnsi="ＭＳ 明朝" w:cs="ＭＳ 明朝" w:hint="eastAsia"/>
          <w:color w:val="auto"/>
          <w:sz w:val="22"/>
          <w:szCs w:val="22"/>
        </w:rPr>
        <w:t>）</w:t>
      </w:r>
    </w:p>
    <w:p w14:paraId="082E4DF5" w14:textId="763DF43F" w:rsidR="008C6BA5" w:rsidRPr="008E172E" w:rsidRDefault="00811CFF" w:rsidP="008C6BA5">
      <w:pPr>
        <w:adjustRightInd/>
        <w:spacing w:line="284" w:lineRule="exact"/>
        <w:ind w:left="288" w:hanging="288"/>
        <w:rPr>
          <w:rFonts w:ascii="ＭＳ 明朝" w:hAnsi="ＭＳ 明朝"/>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16</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機構長は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必要に応じ利用者に対し</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利用に関する事項について報告を求めることができる。</w:t>
      </w:r>
    </w:p>
    <w:p w14:paraId="73716F17" w14:textId="25FC53CF" w:rsidR="008C6BA5" w:rsidRPr="008E172E" w:rsidRDefault="008C6BA5" w:rsidP="008C6BA5">
      <w:pPr>
        <w:adjustRightInd/>
        <w:spacing w:line="284" w:lineRule="exact"/>
        <w:ind w:leftChars="1" w:left="325" w:hangingChars="147" w:hanging="323"/>
        <w:rPr>
          <w:rFonts w:ascii="ＭＳ 明朝" w:hAnsi="ＭＳ 明朝"/>
          <w:color w:val="auto"/>
          <w:sz w:val="22"/>
          <w:szCs w:val="22"/>
        </w:rPr>
      </w:pPr>
      <w:r w:rsidRPr="008E172E">
        <w:rPr>
          <w:rFonts w:ascii="ＭＳ 明朝" w:hAnsi="ＭＳ 明朝" w:cs="ＭＳ 明朝" w:hint="eastAsia"/>
          <w:color w:val="auto"/>
          <w:sz w:val="22"/>
          <w:szCs w:val="22"/>
        </w:rPr>
        <w:t>２　 利用者は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オープンラボを利用して行った事業の成果を論文等により公表するときは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その論文等にオープンラボを利用して行った事業であることを明記し</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論文等の写しを機構長に提出するものとする。</w:t>
      </w:r>
    </w:p>
    <w:p w14:paraId="61BFC34F"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事業開示の義務</w:t>
      </w:r>
      <w:r w:rsidR="008C6BA5" w:rsidRPr="008E172E">
        <w:rPr>
          <w:rFonts w:ascii="ＭＳ 明朝" w:hAnsi="ＭＳ 明朝" w:cs="ＭＳ 明朝" w:hint="eastAsia"/>
          <w:color w:val="auto"/>
          <w:sz w:val="22"/>
          <w:szCs w:val="22"/>
        </w:rPr>
        <w:t>）</w:t>
      </w:r>
    </w:p>
    <w:p w14:paraId="14B49494" w14:textId="107246DA" w:rsidR="00811CFF" w:rsidRPr="008E172E" w:rsidRDefault="00811CFF" w:rsidP="008C6BA5">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17</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利用者は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オープンラボにおける事業の開示を求められた時は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積極的に協力</w:t>
      </w:r>
      <w:r w:rsidR="008C6BA5" w:rsidRPr="008E172E">
        <w:rPr>
          <w:rFonts w:ascii="ＭＳ 明朝" w:hAnsi="ＭＳ 明朝" w:cs="ＭＳ 明朝" w:hint="eastAsia"/>
          <w:color w:val="auto"/>
          <w:sz w:val="22"/>
          <w:szCs w:val="22"/>
        </w:rPr>
        <w:lastRenderedPageBreak/>
        <w:t>しなければならない。</w:t>
      </w:r>
    </w:p>
    <w:p w14:paraId="6EB4B44D" w14:textId="77777777" w:rsidR="0008371B" w:rsidRPr="008E172E" w:rsidRDefault="00811CFF" w:rsidP="0008371B">
      <w:pPr>
        <w:ind w:left="210" w:hangingChars="100" w:hanging="210"/>
        <w:jc w:val="both"/>
        <w:textAlignment w:val="auto"/>
        <w:rPr>
          <w:color w:val="auto"/>
        </w:rPr>
      </w:pPr>
      <w:r w:rsidRPr="008E172E">
        <w:rPr>
          <w:rFonts w:hint="eastAsia"/>
          <w:color w:val="auto"/>
        </w:rPr>
        <w:t xml:space="preserve">　</w:t>
      </w:r>
      <w:r w:rsidR="008C6BA5" w:rsidRPr="008E172E">
        <w:rPr>
          <w:rFonts w:hint="eastAsia"/>
          <w:color w:val="auto"/>
        </w:rPr>
        <w:t>（</w:t>
      </w:r>
      <w:r w:rsidRPr="008E172E">
        <w:rPr>
          <w:rFonts w:hint="eastAsia"/>
          <w:color w:val="auto"/>
        </w:rPr>
        <w:t>安全管理</w:t>
      </w:r>
      <w:r w:rsidR="008C6BA5" w:rsidRPr="008E172E">
        <w:rPr>
          <w:rFonts w:hint="eastAsia"/>
          <w:color w:val="auto"/>
        </w:rPr>
        <w:t>）</w:t>
      </w:r>
    </w:p>
    <w:p w14:paraId="2575D334" w14:textId="44D00EC6" w:rsidR="0008371B" w:rsidRPr="008E172E" w:rsidRDefault="0008371B" w:rsidP="0008371B">
      <w:pPr>
        <w:ind w:left="220" w:hangingChars="100" w:hanging="220"/>
        <w:jc w:val="both"/>
        <w:textAlignment w:val="auto"/>
        <w:rPr>
          <w:rFonts w:ascii="ＭＳ 明朝" w:hAnsi="ＭＳ 明朝" w:cs="ＭＳ 明朝"/>
          <w:color w:val="auto"/>
          <w:sz w:val="22"/>
          <w:szCs w:val="22"/>
        </w:rPr>
      </w:pPr>
      <w:r w:rsidRPr="008E172E">
        <w:rPr>
          <w:rFonts w:ascii="ＭＳ ゴシック" w:eastAsia="ＭＳ ゴシック" w:hAnsi="ＭＳ ゴシック" w:cs="ＭＳ 明朝" w:hint="eastAsia"/>
          <w:color w:val="auto"/>
          <w:sz w:val="22"/>
          <w:szCs w:val="22"/>
        </w:rPr>
        <w:t>第18条</w:t>
      </w:r>
      <w:r w:rsidRPr="008E172E">
        <w:rPr>
          <w:rFonts w:ascii="ＭＳ 明朝" w:hAnsi="ＭＳ 明朝" w:cs="ＭＳ 明朝" w:hint="eastAsia"/>
          <w:color w:val="auto"/>
          <w:sz w:val="22"/>
          <w:szCs w:val="22"/>
        </w:rPr>
        <w:t xml:space="preserve">　オープンラボ及び設備・機器類の利用に際しては</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次の各号に掲げる手引・規程等に従い</w:t>
      </w:r>
      <w:r w:rsidR="009B157F">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十分に注意して行うこと。</w:t>
      </w:r>
    </w:p>
    <w:p w14:paraId="343434A7" w14:textId="77777777" w:rsidR="00923FFD" w:rsidRPr="008E172E" w:rsidRDefault="00923FFD" w:rsidP="00923FFD">
      <w:pPr>
        <w:wordWrap w:val="0"/>
        <w:ind w:firstLineChars="100" w:firstLine="220"/>
        <w:rPr>
          <w:rFonts w:ascii="ＭＳ 明朝" w:hAnsi="ＭＳ 明朝"/>
          <w:color w:val="auto"/>
          <w:spacing w:val="2"/>
          <w:sz w:val="22"/>
          <w:szCs w:val="22"/>
        </w:rPr>
      </w:pPr>
      <w:r w:rsidRPr="008E172E">
        <w:rPr>
          <w:rFonts w:ascii="ＭＳ 明朝" w:hAnsi="ＭＳ 明朝" w:cs="ＭＳ 明朝"/>
          <w:color w:val="auto"/>
          <w:sz w:val="22"/>
          <w:szCs w:val="22"/>
        </w:rPr>
        <w:t>(</w:t>
      </w:r>
      <w:r w:rsidRPr="008E172E">
        <w:rPr>
          <w:rFonts w:ascii="ＭＳ 明朝" w:hAnsi="ＭＳ 明朝"/>
          <w:color w:val="auto"/>
          <w:sz w:val="22"/>
          <w:szCs w:val="22"/>
        </w:rPr>
        <w:t>1</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 xml:space="preserve">　安全の手引（北海道大学安全委員会発行）</w:t>
      </w:r>
    </w:p>
    <w:p w14:paraId="51D4BE70"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2</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国立大学法人北海道大学安全衛生管理規程（平成</w:t>
      </w:r>
      <w:r w:rsidRPr="008E172E">
        <w:rPr>
          <w:rFonts w:ascii="ＭＳ 明朝" w:hAnsi="ＭＳ 明朝" w:cs="ＭＳ 明朝"/>
          <w:color w:val="auto"/>
          <w:sz w:val="22"/>
          <w:szCs w:val="22"/>
        </w:rPr>
        <w:t>16</w:t>
      </w:r>
      <w:r w:rsidRPr="008E172E">
        <w:rPr>
          <w:rFonts w:ascii="ＭＳ 明朝" w:hAnsi="ＭＳ 明朝" w:cs="ＭＳ 明朝" w:hint="eastAsia"/>
          <w:color w:val="auto"/>
          <w:sz w:val="22"/>
          <w:szCs w:val="22"/>
        </w:rPr>
        <w:t>年海大達第</w:t>
      </w:r>
      <w:r w:rsidRPr="008E172E">
        <w:rPr>
          <w:rFonts w:ascii="ＭＳ 明朝" w:hAnsi="ＭＳ 明朝" w:cs="ＭＳ 明朝"/>
          <w:color w:val="auto"/>
          <w:sz w:val="22"/>
          <w:szCs w:val="22"/>
        </w:rPr>
        <w:t>100</w:t>
      </w:r>
      <w:r w:rsidRPr="008E172E">
        <w:rPr>
          <w:rFonts w:ascii="ＭＳ 明朝" w:hAnsi="ＭＳ 明朝" w:cs="ＭＳ 明朝" w:hint="eastAsia"/>
          <w:color w:val="auto"/>
          <w:sz w:val="22"/>
          <w:szCs w:val="22"/>
        </w:rPr>
        <w:t>号）</w:t>
      </w:r>
    </w:p>
    <w:p w14:paraId="699AAB5F"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3</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国立大学法人北海道大学動物実験に関する規程（平成</w:t>
      </w:r>
      <w:r w:rsidRPr="008E172E">
        <w:rPr>
          <w:rFonts w:ascii="ＭＳ 明朝" w:hAnsi="ＭＳ 明朝"/>
          <w:color w:val="auto"/>
          <w:sz w:val="22"/>
          <w:szCs w:val="22"/>
        </w:rPr>
        <w:t>1</w:t>
      </w:r>
      <w:r w:rsidRPr="008E172E">
        <w:rPr>
          <w:rFonts w:ascii="ＭＳ 明朝" w:hAnsi="ＭＳ 明朝" w:hint="eastAsia"/>
          <w:color w:val="auto"/>
          <w:sz w:val="22"/>
          <w:szCs w:val="22"/>
        </w:rPr>
        <w:t>9</w:t>
      </w:r>
      <w:r w:rsidRPr="008E172E">
        <w:rPr>
          <w:rFonts w:ascii="ＭＳ 明朝" w:hAnsi="ＭＳ 明朝" w:cs="ＭＳ 明朝" w:hint="eastAsia"/>
          <w:color w:val="auto"/>
          <w:sz w:val="22"/>
          <w:szCs w:val="22"/>
        </w:rPr>
        <w:t>年海大達第61号）</w:t>
      </w:r>
    </w:p>
    <w:p w14:paraId="6DAD4FCC" w14:textId="77777777" w:rsidR="00923FFD" w:rsidRPr="008E172E" w:rsidRDefault="00923FFD" w:rsidP="00923FFD">
      <w:pPr>
        <w:wordWrap w:val="0"/>
        <w:ind w:left="660" w:hangingChars="300" w:hanging="660"/>
        <w:rPr>
          <w:rFonts w:ascii="ＭＳ 明朝" w:hAnsi="ＭＳ 明朝" w:cs="ＭＳ 明朝"/>
          <w:color w:val="auto"/>
          <w:sz w:val="22"/>
          <w:szCs w:val="22"/>
        </w:rPr>
      </w:pPr>
      <w:r w:rsidRPr="008E172E">
        <w:rPr>
          <w:rFonts w:ascii="ＭＳ 明朝" w:hAnsi="ＭＳ 明朝" w:cs="ＭＳ 明朝"/>
          <w:color w:val="auto"/>
          <w:sz w:val="22"/>
          <w:szCs w:val="22"/>
        </w:rPr>
        <w:t xml:space="preserve">  (4</w:t>
      </w:r>
      <w:r w:rsidRPr="008E172E">
        <w:rPr>
          <w:rFonts w:ascii="ＭＳ 明朝" w:hAnsi="ＭＳ 明朝" w:cs="ＭＳ 明朝" w:hint="eastAsia"/>
          <w:color w:val="auto"/>
          <w:sz w:val="22"/>
          <w:szCs w:val="22"/>
        </w:rPr>
        <w:t>） 国立大学法人北海道大学遺伝子組換え実験等安全管理規程（平成</w:t>
      </w:r>
      <w:r w:rsidRPr="008E172E">
        <w:rPr>
          <w:rFonts w:ascii="ＭＳ 明朝" w:hAnsi="ＭＳ 明朝"/>
          <w:color w:val="auto"/>
          <w:sz w:val="22"/>
          <w:szCs w:val="22"/>
        </w:rPr>
        <w:t>17</w:t>
      </w:r>
      <w:r w:rsidRPr="008E172E">
        <w:rPr>
          <w:rFonts w:ascii="ＭＳ 明朝" w:hAnsi="ＭＳ 明朝" w:cs="ＭＳ 明朝" w:hint="eastAsia"/>
          <w:color w:val="auto"/>
          <w:sz w:val="22"/>
          <w:szCs w:val="22"/>
        </w:rPr>
        <w:t>年海大達第</w:t>
      </w:r>
    </w:p>
    <w:p w14:paraId="2CDB41B7" w14:textId="77777777" w:rsidR="00923FFD" w:rsidRPr="008E172E" w:rsidRDefault="00923FFD" w:rsidP="00923FFD">
      <w:pPr>
        <w:wordWrap w:val="0"/>
        <w:ind w:firstLineChars="250" w:firstLine="550"/>
        <w:rPr>
          <w:rFonts w:ascii="ＭＳ 明朝" w:hAnsi="ＭＳ 明朝"/>
          <w:color w:val="auto"/>
          <w:spacing w:val="2"/>
          <w:sz w:val="22"/>
          <w:szCs w:val="22"/>
        </w:rPr>
      </w:pPr>
      <w:r w:rsidRPr="008E172E">
        <w:rPr>
          <w:rFonts w:ascii="ＭＳ 明朝" w:hAnsi="ＭＳ 明朝" w:cs="ＭＳ 明朝"/>
          <w:color w:val="auto"/>
          <w:sz w:val="22"/>
          <w:szCs w:val="22"/>
        </w:rPr>
        <w:t>40</w:t>
      </w:r>
      <w:r w:rsidRPr="008E172E">
        <w:rPr>
          <w:rFonts w:ascii="ＭＳ 明朝" w:hAnsi="ＭＳ 明朝" w:cs="ＭＳ 明朝" w:hint="eastAsia"/>
          <w:color w:val="auto"/>
          <w:sz w:val="22"/>
          <w:szCs w:val="22"/>
        </w:rPr>
        <w:t>号）</w:t>
      </w:r>
    </w:p>
    <w:p w14:paraId="2FBC0CAC" w14:textId="77777777" w:rsidR="00B67D19" w:rsidRPr="002D5802" w:rsidRDefault="00B67D19" w:rsidP="00B67D19">
      <w:pPr>
        <w:wordWrap w:val="0"/>
        <w:rPr>
          <w:rFonts w:ascii="ＭＳ 明朝" w:hAnsi="ＭＳ 明朝" w:cs="ＭＳ 明朝"/>
          <w:color w:val="auto"/>
          <w:sz w:val="22"/>
          <w:szCs w:val="22"/>
        </w:rPr>
      </w:pPr>
      <w:r w:rsidRPr="002D5802">
        <w:rPr>
          <w:rFonts w:ascii="ＭＳ 明朝" w:hAnsi="ＭＳ 明朝" w:cs="ＭＳ 明朝" w:hint="eastAsia"/>
          <w:color w:val="auto"/>
          <w:sz w:val="22"/>
          <w:szCs w:val="22"/>
        </w:rPr>
        <w:t xml:space="preserve">　</w:t>
      </w:r>
      <w:r w:rsidRPr="002D5802">
        <w:rPr>
          <w:rFonts w:ascii="ＭＳ 明朝" w:hAnsi="ＭＳ 明朝" w:cs="ＭＳ 明朝"/>
          <w:color w:val="auto"/>
          <w:sz w:val="22"/>
          <w:szCs w:val="22"/>
        </w:rPr>
        <w:t>(</w:t>
      </w:r>
      <w:r w:rsidRPr="002D5802">
        <w:rPr>
          <w:rFonts w:ascii="ＭＳ 明朝" w:hAnsi="ＭＳ 明朝" w:hint="eastAsia"/>
          <w:color w:val="auto"/>
          <w:sz w:val="22"/>
          <w:szCs w:val="22"/>
        </w:rPr>
        <w:t>5</w:t>
      </w:r>
      <w:r w:rsidRPr="002D5802">
        <w:rPr>
          <w:rFonts w:ascii="ＭＳ 明朝" w:hAnsi="ＭＳ 明朝" w:cs="ＭＳ 明朝"/>
          <w:color w:val="auto"/>
          <w:sz w:val="22"/>
          <w:szCs w:val="22"/>
        </w:rPr>
        <w:t>)</w:t>
      </w:r>
      <w:r w:rsidRPr="002D5802">
        <w:rPr>
          <w:rFonts w:ascii="ＭＳ 明朝" w:hAnsi="ＭＳ 明朝"/>
          <w:color w:val="auto"/>
          <w:sz w:val="22"/>
          <w:szCs w:val="22"/>
        </w:rPr>
        <w:t xml:space="preserve"> </w:t>
      </w:r>
      <w:r w:rsidRPr="002D5802">
        <w:rPr>
          <w:rFonts w:ascii="ＭＳ 明朝" w:hAnsi="ＭＳ 明朝" w:hint="eastAsia"/>
          <w:color w:val="auto"/>
          <w:sz w:val="22"/>
          <w:szCs w:val="22"/>
        </w:rPr>
        <w:t xml:space="preserve"> </w:t>
      </w:r>
      <w:r w:rsidRPr="002D5802">
        <w:rPr>
          <w:rFonts w:ascii="ＭＳ 明朝" w:hAnsi="ＭＳ 明朝" w:cs="ＭＳ 明朝" w:hint="eastAsia"/>
          <w:color w:val="auto"/>
          <w:sz w:val="22"/>
          <w:szCs w:val="22"/>
        </w:rPr>
        <w:t>国立大学法人北海道大学における人を対象とする生命科学・医学系研究に関する</w:t>
      </w:r>
    </w:p>
    <w:p w14:paraId="723CEF86" w14:textId="4D269194" w:rsidR="00B67D19" w:rsidRPr="002D5802" w:rsidRDefault="00B67D19" w:rsidP="00B67D19">
      <w:pPr>
        <w:wordWrap w:val="0"/>
        <w:rPr>
          <w:rFonts w:ascii="ＭＳ 明朝" w:hAnsi="ＭＳ 明朝"/>
          <w:color w:val="auto"/>
          <w:spacing w:val="2"/>
          <w:sz w:val="22"/>
          <w:szCs w:val="22"/>
        </w:rPr>
      </w:pPr>
      <w:r w:rsidRPr="002D5802">
        <w:rPr>
          <w:rFonts w:ascii="ＭＳ 明朝" w:hAnsi="ＭＳ 明朝" w:cs="ＭＳ 明朝" w:hint="eastAsia"/>
          <w:color w:val="auto"/>
          <w:sz w:val="22"/>
          <w:szCs w:val="22"/>
        </w:rPr>
        <w:t xml:space="preserve">　　 規程（平成27年海大達第82号）</w:t>
      </w:r>
    </w:p>
    <w:p w14:paraId="35837679"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6</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国立大学法人北海道大学病原体等安全管理規程（平成</w:t>
      </w:r>
      <w:r w:rsidRPr="008E172E">
        <w:rPr>
          <w:rFonts w:ascii="ＭＳ 明朝" w:hAnsi="ＭＳ 明朝" w:cs="ＭＳ 明朝"/>
          <w:color w:val="auto"/>
          <w:sz w:val="22"/>
          <w:szCs w:val="22"/>
        </w:rPr>
        <w:t>15</w:t>
      </w:r>
      <w:r w:rsidRPr="008E172E">
        <w:rPr>
          <w:rFonts w:ascii="ＭＳ 明朝" w:hAnsi="ＭＳ 明朝" w:cs="ＭＳ 明朝" w:hint="eastAsia"/>
          <w:color w:val="auto"/>
          <w:sz w:val="22"/>
          <w:szCs w:val="22"/>
        </w:rPr>
        <w:t>年海大達第</w:t>
      </w:r>
      <w:r w:rsidRPr="008E172E">
        <w:rPr>
          <w:rFonts w:ascii="ＭＳ 明朝" w:hAnsi="ＭＳ 明朝" w:cs="ＭＳ 明朝"/>
          <w:color w:val="auto"/>
          <w:sz w:val="22"/>
          <w:szCs w:val="22"/>
        </w:rPr>
        <w:t>54</w:t>
      </w:r>
      <w:r w:rsidRPr="008E172E">
        <w:rPr>
          <w:rFonts w:ascii="ＭＳ 明朝" w:hAnsi="ＭＳ 明朝" w:cs="ＭＳ 明朝" w:hint="eastAsia"/>
          <w:color w:val="auto"/>
          <w:sz w:val="22"/>
          <w:szCs w:val="22"/>
        </w:rPr>
        <w:t>号）</w:t>
      </w:r>
    </w:p>
    <w:p w14:paraId="0F64C33F" w14:textId="77777777" w:rsidR="00923FFD" w:rsidRPr="008E172E" w:rsidRDefault="00923FFD" w:rsidP="00923FFD">
      <w:pPr>
        <w:wordWrap w:val="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olor w:val="auto"/>
          <w:sz w:val="22"/>
          <w:szCs w:val="22"/>
        </w:rPr>
        <w:t>7</w:t>
      </w:r>
      <w:r w:rsidRPr="008E172E">
        <w:rPr>
          <w:rFonts w:ascii="ＭＳ 明朝" w:hAnsi="ＭＳ 明朝" w:cs="ＭＳ 明朝"/>
          <w:color w:val="auto"/>
          <w:sz w:val="22"/>
          <w:szCs w:val="22"/>
        </w:rPr>
        <w:t xml:space="preserve">) </w:t>
      </w:r>
      <w:r w:rsidRPr="008E172E">
        <w:rPr>
          <w:rFonts w:ascii="ＭＳ 明朝" w:hAnsi="ＭＳ 明朝" w:cs="ＭＳ 明朝" w:hint="eastAsia"/>
          <w:color w:val="auto"/>
          <w:sz w:val="22"/>
          <w:szCs w:val="22"/>
        </w:rPr>
        <w:t xml:space="preserve"> 国立大学法人北海道大学放射線障害予防規程（平成13年海大達第</w:t>
      </w:r>
      <w:r w:rsidRPr="008E172E">
        <w:rPr>
          <w:rFonts w:ascii="ＭＳ 明朝" w:hAnsi="ＭＳ 明朝" w:hint="eastAsia"/>
          <w:color w:val="auto"/>
          <w:sz w:val="22"/>
          <w:szCs w:val="22"/>
        </w:rPr>
        <w:t>86</w:t>
      </w:r>
      <w:r w:rsidRPr="008E172E">
        <w:rPr>
          <w:rFonts w:ascii="ＭＳ 明朝" w:hAnsi="ＭＳ 明朝" w:cs="ＭＳ 明朝" w:hint="eastAsia"/>
          <w:color w:val="auto"/>
          <w:sz w:val="22"/>
          <w:szCs w:val="22"/>
        </w:rPr>
        <w:t>号）</w:t>
      </w:r>
    </w:p>
    <w:p w14:paraId="27A2FFB6" w14:textId="77777777" w:rsidR="00923FFD" w:rsidRPr="008E172E" w:rsidRDefault="00923FFD" w:rsidP="00923FFD">
      <w:pPr>
        <w:wordWrap w:val="0"/>
        <w:ind w:firstLineChars="100" w:firstLine="220"/>
        <w:rPr>
          <w:rFonts w:ascii="ＭＳ 明朝" w:hAnsi="ＭＳ 明朝"/>
          <w:color w:val="auto"/>
          <w:spacing w:val="2"/>
          <w:sz w:val="22"/>
          <w:szCs w:val="22"/>
        </w:rPr>
      </w:pPr>
      <w:r w:rsidRPr="008E172E">
        <w:rPr>
          <w:rFonts w:ascii="ＭＳ 明朝" w:hAnsi="ＭＳ 明朝" w:cs="ＭＳ 明朝"/>
          <w:color w:val="auto"/>
          <w:sz w:val="22"/>
          <w:szCs w:val="22"/>
        </w:rPr>
        <w:t>(</w:t>
      </w:r>
      <w:r w:rsidRPr="008E172E">
        <w:rPr>
          <w:rFonts w:ascii="ＭＳ 明朝" w:hAnsi="ＭＳ 明朝"/>
          <w:color w:val="auto"/>
          <w:sz w:val="22"/>
          <w:szCs w:val="22"/>
        </w:rPr>
        <w:t>8</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 xml:space="preserve">  国立大学法人北海道大学エックス線障害予防規程（平成20年海大達第10号）</w:t>
      </w:r>
    </w:p>
    <w:p w14:paraId="3338A8F5" w14:textId="77777777" w:rsidR="00923FFD" w:rsidRDefault="00923FFD" w:rsidP="00923FFD">
      <w:pPr>
        <w:wordWrap w:val="0"/>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Pr="008E172E">
        <w:rPr>
          <w:rFonts w:ascii="ＭＳ 明朝" w:hAnsi="ＭＳ 明朝" w:cs="ＭＳ 明朝"/>
          <w:color w:val="auto"/>
          <w:sz w:val="22"/>
          <w:szCs w:val="22"/>
        </w:rPr>
        <w:t>(</w:t>
      </w:r>
      <w:r w:rsidRPr="008E172E">
        <w:rPr>
          <w:rFonts w:ascii="ＭＳ 明朝" w:hAnsi="ＭＳ 明朝" w:cs="ＭＳ 明朝" w:hint="eastAsia"/>
          <w:color w:val="auto"/>
          <w:sz w:val="22"/>
          <w:szCs w:val="22"/>
        </w:rPr>
        <w:t>9</w:t>
      </w:r>
      <w:r w:rsidRPr="008E172E">
        <w:rPr>
          <w:rFonts w:ascii="ＭＳ 明朝" w:hAnsi="ＭＳ 明朝" w:cs="ＭＳ 明朝"/>
          <w:color w:val="auto"/>
          <w:sz w:val="22"/>
          <w:szCs w:val="22"/>
        </w:rPr>
        <w:t>)</w:t>
      </w:r>
      <w:r w:rsidRPr="008E172E">
        <w:rPr>
          <w:rFonts w:ascii="ＭＳ 明朝" w:hAnsi="ＭＳ 明朝"/>
          <w:color w:val="auto"/>
          <w:sz w:val="22"/>
          <w:szCs w:val="22"/>
        </w:rPr>
        <w:t xml:space="preserve"> </w:t>
      </w:r>
      <w:r w:rsidRPr="008E172E">
        <w:rPr>
          <w:rFonts w:ascii="ＭＳ 明朝" w:hAnsi="ＭＳ 明朝" w:hint="eastAsia"/>
          <w:color w:val="auto"/>
          <w:sz w:val="22"/>
          <w:szCs w:val="22"/>
        </w:rPr>
        <w:t xml:space="preserve"> </w:t>
      </w:r>
      <w:r w:rsidRPr="008E172E">
        <w:rPr>
          <w:rFonts w:ascii="ＭＳ 明朝" w:hAnsi="ＭＳ 明朝" w:cs="ＭＳ 明朝" w:hint="eastAsia"/>
          <w:color w:val="auto"/>
          <w:sz w:val="22"/>
          <w:szCs w:val="22"/>
        </w:rPr>
        <w:t>国立大学法人北海道大学有害廃液取扱規程（昭和</w:t>
      </w:r>
      <w:r w:rsidRPr="008E172E">
        <w:rPr>
          <w:rFonts w:ascii="ＭＳ 明朝" w:hAnsi="ＭＳ 明朝"/>
          <w:color w:val="auto"/>
          <w:sz w:val="22"/>
          <w:szCs w:val="22"/>
        </w:rPr>
        <w:t>48</w:t>
      </w:r>
      <w:r w:rsidRPr="008E172E">
        <w:rPr>
          <w:rFonts w:ascii="ＭＳ 明朝" w:hAnsi="ＭＳ 明朝" w:cs="ＭＳ 明朝" w:hint="eastAsia"/>
          <w:color w:val="auto"/>
          <w:sz w:val="22"/>
          <w:szCs w:val="22"/>
        </w:rPr>
        <w:t>年海大達第</w:t>
      </w:r>
      <w:r w:rsidRPr="008E172E">
        <w:rPr>
          <w:rFonts w:ascii="ＭＳ 明朝" w:hAnsi="ＭＳ 明朝"/>
          <w:color w:val="auto"/>
          <w:sz w:val="22"/>
          <w:szCs w:val="22"/>
        </w:rPr>
        <w:t>23</w:t>
      </w:r>
      <w:r w:rsidRPr="008E172E">
        <w:rPr>
          <w:rFonts w:ascii="ＭＳ 明朝" w:hAnsi="ＭＳ 明朝" w:cs="ＭＳ 明朝" w:hint="eastAsia"/>
          <w:color w:val="auto"/>
          <w:sz w:val="22"/>
          <w:szCs w:val="22"/>
        </w:rPr>
        <w:t>号）</w:t>
      </w:r>
    </w:p>
    <w:p w14:paraId="1FB68F8E"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s="ＭＳ 明朝" w:hint="eastAsia"/>
          <w:color w:val="auto"/>
          <w:spacing w:val="-2"/>
          <w:sz w:val="22"/>
          <w:szCs w:val="22"/>
        </w:rPr>
        <w:t xml:space="preserve">　</w:t>
      </w:r>
      <w:r w:rsidRPr="008E172E">
        <w:rPr>
          <w:rFonts w:ascii="ＭＳ 明朝" w:hAnsi="ＭＳ 明朝" w:cs="ＭＳ 明朝"/>
          <w:color w:val="auto"/>
          <w:spacing w:val="-2"/>
          <w:sz w:val="22"/>
          <w:szCs w:val="22"/>
        </w:rPr>
        <w:t>(</w:t>
      </w:r>
      <w:r w:rsidRPr="008E172E">
        <w:rPr>
          <w:rFonts w:ascii="ＭＳ 明朝" w:hAnsi="ＭＳ 明朝" w:cs="ＭＳ 明朝" w:hint="eastAsia"/>
          <w:color w:val="auto"/>
          <w:spacing w:val="-2"/>
          <w:sz w:val="22"/>
          <w:szCs w:val="22"/>
        </w:rPr>
        <w:t>10</w:t>
      </w:r>
      <w:r w:rsidRPr="008E172E">
        <w:rPr>
          <w:rFonts w:ascii="ＭＳ 明朝" w:hAnsi="ＭＳ 明朝" w:cs="ＭＳ 明朝"/>
          <w:color w:val="auto"/>
          <w:spacing w:val="-2"/>
          <w:sz w:val="22"/>
          <w:szCs w:val="22"/>
        </w:rPr>
        <w:t>)</w:t>
      </w:r>
      <w:r w:rsidRPr="008E172E">
        <w:rPr>
          <w:rFonts w:ascii="ＭＳ 明朝" w:hAnsi="ＭＳ 明朝"/>
          <w:color w:val="auto"/>
          <w:spacing w:val="-2"/>
          <w:sz w:val="22"/>
          <w:szCs w:val="22"/>
        </w:rPr>
        <w:t xml:space="preserve"> </w:t>
      </w:r>
      <w:r w:rsidR="00A123F9" w:rsidRPr="00A123F9">
        <w:rPr>
          <w:rFonts w:ascii="ＭＳ 明朝" w:hAnsi="ＭＳ 明朝" w:hint="eastAsia"/>
          <w:color w:val="auto"/>
          <w:spacing w:val="-2"/>
          <w:sz w:val="22"/>
          <w:szCs w:val="22"/>
        </w:rPr>
        <w:t>国立大学法人北海道大学化学物質等管理規程（平成25年海大達第15号）</w:t>
      </w:r>
    </w:p>
    <w:p w14:paraId="39ADF82D" w14:textId="77777777" w:rsidR="00923FFD" w:rsidRPr="008E172E" w:rsidRDefault="00923FFD" w:rsidP="00923FFD">
      <w:pPr>
        <w:wordWrap w:val="0"/>
        <w:rPr>
          <w:rFonts w:ascii="ＭＳ 明朝" w:hAnsi="ＭＳ 明朝"/>
          <w:color w:val="auto"/>
          <w:spacing w:val="2"/>
          <w:sz w:val="22"/>
          <w:szCs w:val="22"/>
        </w:rPr>
      </w:pPr>
      <w:r w:rsidRPr="008E172E">
        <w:rPr>
          <w:rFonts w:ascii="ＭＳ 明朝" w:hAnsi="ＭＳ 明朝"/>
          <w:color w:val="auto"/>
          <w:spacing w:val="-2"/>
          <w:sz w:val="22"/>
          <w:szCs w:val="22"/>
        </w:rPr>
        <w:t xml:space="preserve">  </w:t>
      </w:r>
      <w:r w:rsidRPr="008E172E">
        <w:rPr>
          <w:rFonts w:ascii="ＭＳ 明朝" w:hAnsi="ＭＳ 明朝" w:cs="ＭＳ 明朝"/>
          <w:color w:val="auto"/>
          <w:spacing w:val="-2"/>
          <w:sz w:val="22"/>
          <w:szCs w:val="22"/>
        </w:rPr>
        <w:t>(</w:t>
      </w:r>
      <w:r w:rsidRPr="008E172E">
        <w:rPr>
          <w:rFonts w:ascii="ＭＳ 明朝" w:hAnsi="ＭＳ 明朝" w:cs="ＭＳ 明朝" w:hint="eastAsia"/>
          <w:color w:val="auto"/>
          <w:spacing w:val="-2"/>
          <w:sz w:val="22"/>
          <w:szCs w:val="22"/>
        </w:rPr>
        <w:t>11</w:t>
      </w:r>
      <w:r w:rsidRPr="008E172E">
        <w:rPr>
          <w:rFonts w:ascii="ＭＳ 明朝" w:hAnsi="ＭＳ 明朝" w:cs="ＭＳ 明朝"/>
          <w:color w:val="auto"/>
          <w:spacing w:val="-2"/>
          <w:sz w:val="22"/>
          <w:szCs w:val="22"/>
        </w:rPr>
        <w:t>)</w:t>
      </w:r>
      <w:r w:rsidRPr="008E172E">
        <w:rPr>
          <w:rFonts w:ascii="ＭＳ 明朝" w:hAnsi="ＭＳ 明朝"/>
          <w:color w:val="auto"/>
          <w:spacing w:val="-2"/>
          <w:sz w:val="22"/>
          <w:szCs w:val="22"/>
        </w:rPr>
        <w:t xml:space="preserve"> </w:t>
      </w:r>
      <w:r w:rsidR="00A123F9" w:rsidRPr="00A123F9">
        <w:rPr>
          <w:rFonts w:ascii="ＭＳ 明朝" w:hAnsi="ＭＳ 明朝" w:hint="eastAsia"/>
          <w:color w:val="auto"/>
          <w:spacing w:val="-2"/>
          <w:sz w:val="22"/>
          <w:szCs w:val="22"/>
        </w:rPr>
        <w:t>国立大学法人北海道大学毒物及び劇物管理内規（平成25年制定）</w:t>
      </w:r>
    </w:p>
    <w:p w14:paraId="6216BC06" w14:textId="77777777" w:rsidR="00A123F9" w:rsidRPr="008E172E" w:rsidRDefault="00923FFD" w:rsidP="00A123F9">
      <w:pPr>
        <w:wordWrap w:val="0"/>
        <w:rPr>
          <w:rFonts w:ascii="ＭＳ 明朝" w:hAnsi="ＭＳ 明朝"/>
          <w:color w:val="auto"/>
          <w:spacing w:val="2"/>
          <w:sz w:val="22"/>
          <w:szCs w:val="22"/>
        </w:rPr>
      </w:pPr>
      <w:r w:rsidRPr="008E172E">
        <w:rPr>
          <w:rFonts w:ascii="ＭＳ 明朝" w:hAnsi="ＭＳ 明朝"/>
          <w:color w:val="auto"/>
          <w:sz w:val="22"/>
          <w:szCs w:val="22"/>
        </w:rPr>
        <w:t xml:space="preserve">  </w:t>
      </w:r>
      <w:r w:rsidR="00A123F9" w:rsidRPr="008E172E">
        <w:rPr>
          <w:rFonts w:ascii="ＭＳ 明朝" w:hAnsi="ＭＳ 明朝" w:cs="ＭＳ 明朝"/>
          <w:color w:val="auto"/>
          <w:sz w:val="22"/>
          <w:szCs w:val="22"/>
        </w:rPr>
        <w:t>(</w:t>
      </w:r>
      <w:r w:rsidR="00A123F9" w:rsidRPr="008E172E">
        <w:rPr>
          <w:rFonts w:ascii="ＭＳ 明朝" w:hAnsi="ＭＳ 明朝" w:cs="ＭＳ 明朝" w:hint="eastAsia"/>
          <w:color w:val="auto"/>
          <w:sz w:val="22"/>
          <w:szCs w:val="22"/>
        </w:rPr>
        <w:t>12</w:t>
      </w:r>
      <w:r w:rsidR="00A123F9" w:rsidRPr="008E172E">
        <w:rPr>
          <w:rFonts w:ascii="ＭＳ 明朝" w:hAnsi="ＭＳ 明朝" w:cs="ＭＳ 明朝"/>
          <w:color w:val="auto"/>
          <w:sz w:val="22"/>
          <w:szCs w:val="22"/>
        </w:rPr>
        <w:t xml:space="preserve">) </w:t>
      </w:r>
      <w:r w:rsidR="00A123F9" w:rsidRPr="00A123F9">
        <w:rPr>
          <w:rFonts w:ascii="ＭＳ 明朝" w:hAnsi="ＭＳ 明朝" w:cs="ＭＳ 明朝" w:hint="eastAsia"/>
          <w:color w:val="auto"/>
          <w:sz w:val="22"/>
          <w:szCs w:val="22"/>
        </w:rPr>
        <w:t>国立大学法人北海道大学特定化学物質調査要項（平成13年総長裁定）</w:t>
      </w:r>
    </w:p>
    <w:p w14:paraId="1D381EAE" w14:textId="77777777" w:rsidR="00923FFD" w:rsidRPr="008E172E" w:rsidRDefault="00A123F9" w:rsidP="00A123F9">
      <w:pPr>
        <w:wordWrap w:val="0"/>
        <w:rPr>
          <w:rFonts w:ascii="ＭＳ 明朝" w:hAnsi="ＭＳ 明朝"/>
          <w:color w:val="auto"/>
          <w:spacing w:val="2"/>
          <w:sz w:val="22"/>
          <w:szCs w:val="22"/>
        </w:rPr>
      </w:pPr>
      <w:r w:rsidRPr="008E172E">
        <w:rPr>
          <w:rFonts w:ascii="ＭＳ 明朝" w:hAnsi="ＭＳ 明朝" w:cs="ＭＳ 明朝"/>
          <w:color w:val="auto"/>
          <w:sz w:val="22"/>
          <w:szCs w:val="22"/>
        </w:rPr>
        <w:t xml:space="preserve"> </w:t>
      </w:r>
      <w:r>
        <w:rPr>
          <w:rFonts w:ascii="ＭＳ 明朝" w:hAnsi="ＭＳ 明朝" w:cs="ＭＳ 明朝" w:hint="eastAsia"/>
          <w:color w:val="auto"/>
          <w:sz w:val="22"/>
          <w:szCs w:val="22"/>
        </w:rPr>
        <w:t xml:space="preserve"> </w:t>
      </w:r>
      <w:r w:rsidR="00923FFD" w:rsidRPr="008E172E">
        <w:rPr>
          <w:rFonts w:ascii="ＭＳ 明朝" w:hAnsi="ＭＳ 明朝" w:cs="ＭＳ 明朝"/>
          <w:color w:val="auto"/>
          <w:sz w:val="22"/>
          <w:szCs w:val="22"/>
        </w:rPr>
        <w:t>(</w:t>
      </w:r>
      <w:r>
        <w:rPr>
          <w:rFonts w:ascii="ＭＳ 明朝" w:hAnsi="ＭＳ 明朝" w:cs="ＭＳ 明朝" w:hint="eastAsia"/>
          <w:color w:val="auto"/>
          <w:sz w:val="22"/>
          <w:szCs w:val="22"/>
        </w:rPr>
        <w:t>13</w:t>
      </w:r>
      <w:r w:rsidR="00923FFD" w:rsidRPr="008E172E">
        <w:rPr>
          <w:rFonts w:ascii="ＭＳ 明朝" w:hAnsi="ＭＳ 明朝" w:cs="ＭＳ 明朝"/>
          <w:color w:val="auto"/>
          <w:sz w:val="22"/>
          <w:szCs w:val="22"/>
        </w:rPr>
        <w:t xml:space="preserve">) </w:t>
      </w:r>
      <w:r w:rsidR="00923FFD" w:rsidRPr="008E172E">
        <w:rPr>
          <w:rFonts w:ascii="ＭＳ 明朝" w:hAnsi="ＭＳ 明朝" w:cs="ＭＳ 明朝" w:hint="eastAsia"/>
          <w:color w:val="auto"/>
          <w:sz w:val="22"/>
          <w:szCs w:val="22"/>
        </w:rPr>
        <w:t>その他法令などに規制されている事項</w:t>
      </w:r>
    </w:p>
    <w:p w14:paraId="0CFDAD4A" w14:textId="77777777" w:rsidR="00811CFF" w:rsidRPr="008E172E" w:rsidRDefault="00811CFF" w:rsidP="00811CFF">
      <w:pPr>
        <w:pStyle w:val="a3"/>
        <w:tabs>
          <w:tab w:val="clear" w:pos="4252"/>
          <w:tab w:val="clear" w:pos="8504"/>
        </w:tabs>
        <w:adjustRightInd/>
        <w:snapToGrid/>
        <w:spacing w:line="284" w:lineRule="exact"/>
        <w:ind w:firstLineChars="300" w:firstLine="660"/>
        <w:rPr>
          <w:rFonts w:ascii="ＭＳ 明朝" w:hAnsi="ＭＳ 明朝"/>
          <w:color w:val="auto"/>
          <w:sz w:val="22"/>
          <w:szCs w:val="22"/>
        </w:rPr>
      </w:pPr>
      <w:r w:rsidRPr="008E172E">
        <w:rPr>
          <w:rFonts w:ascii="ＭＳ ゴシック" w:eastAsia="ＭＳ ゴシック" w:hAnsi="ＭＳ ゴシック" w:hint="eastAsia"/>
          <w:color w:val="auto"/>
          <w:sz w:val="22"/>
          <w:szCs w:val="22"/>
        </w:rPr>
        <w:t>第４章</w:t>
      </w:r>
      <w:r w:rsidRPr="008E172E">
        <w:rPr>
          <w:rFonts w:ascii="ＭＳ 明朝" w:hAnsi="ＭＳ 明朝" w:hint="eastAsia"/>
          <w:color w:val="auto"/>
          <w:sz w:val="22"/>
          <w:szCs w:val="22"/>
        </w:rPr>
        <w:t xml:space="preserve">　雑則</w:t>
      </w:r>
    </w:p>
    <w:p w14:paraId="7AEDAC92" w14:textId="77777777" w:rsidR="00811CFF" w:rsidRPr="008E172E" w:rsidRDefault="00811CFF" w:rsidP="00811CFF">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009140BD" w:rsidRPr="008E172E">
        <w:rPr>
          <w:rFonts w:ascii="ＭＳ 明朝" w:hAnsi="ＭＳ 明朝" w:cs="ＭＳ 明朝" w:hint="eastAsia"/>
          <w:color w:val="auto"/>
          <w:sz w:val="22"/>
          <w:szCs w:val="22"/>
        </w:rPr>
        <w:t>事務</w:t>
      </w:r>
      <w:r w:rsidR="008C6BA5" w:rsidRPr="008E172E">
        <w:rPr>
          <w:rFonts w:ascii="ＭＳ 明朝" w:hAnsi="ＭＳ 明朝" w:cs="ＭＳ 明朝" w:hint="eastAsia"/>
          <w:color w:val="auto"/>
          <w:sz w:val="22"/>
          <w:szCs w:val="22"/>
        </w:rPr>
        <w:t>）</w:t>
      </w:r>
    </w:p>
    <w:p w14:paraId="0B026231" w14:textId="5F4D6C3E" w:rsidR="00811CFF" w:rsidRPr="008E172E" w:rsidRDefault="00811CFF" w:rsidP="00C21BFB">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507E6C" w:rsidRPr="008E172E">
        <w:rPr>
          <w:rFonts w:ascii="ＭＳ ゴシック" w:eastAsia="ＭＳ ゴシック" w:hAnsi="ＭＳ ゴシック" w:cs="ＭＳ 明朝" w:hint="eastAsia"/>
          <w:color w:val="auto"/>
          <w:sz w:val="22"/>
          <w:szCs w:val="22"/>
        </w:rPr>
        <w:t>1</w:t>
      </w:r>
      <w:r w:rsidR="0008371B" w:rsidRPr="008E172E">
        <w:rPr>
          <w:rFonts w:ascii="ＭＳ ゴシック" w:eastAsia="ＭＳ ゴシック" w:hAnsi="ＭＳ ゴシック" w:cs="ＭＳ 明朝" w:hint="eastAsia"/>
          <w:color w:val="auto"/>
          <w:sz w:val="22"/>
          <w:szCs w:val="22"/>
        </w:rPr>
        <w:t>9</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hint="eastAsia"/>
          <w:color w:val="auto"/>
          <w:sz w:val="22"/>
        </w:rPr>
        <w:t>オープンラボの利用に関する事務は</w:t>
      </w:r>
      <w:r w:rsidR="009B157F">
        <w:rPr>
          <w:rFonts w:ascii="ＭＳ 明朝" w:hAnsi="ＭＳ 明朝" w:hint="eastAsia"/>
          <w:color w:val="auto"/>
          <w:sz w:val="22"/>
        </w:rPr>
        <w:t>、</w:t>
      </w:r>
      <w:r w:rsidR="00C21BFB">
        <w:rPr>
          <w:rFonts w:ascii="ＭＳ 明朝" w:hAnsi="ＭＳ 明朝" w:hint="eastAsia"/>
          <w:color w:val="auto"/>
          <w:sz w:val="22"/>
        </w:rPr>
        <w:t>研究推進部</w:t>
      </w:r>
      <w:r w:rsidR="00BD2E9E">
        <w:rPr>
          <w:rFonts w:ascii="ＭＳ 明朝" w:hAnsi="ＭＳ 明朝" w:hint="eastAsia"/>
          <w:color w:val="auto"/>
          <w:sz w:val="22"/>
        </w:rPr>
        <w:t>研究支援課</w:t>
      </w:r>
      <w:r w:rsidR="00C21BFB">
        <w:rPr>
          <w:rFonts w:ascii="ＭＳ 明朝" w:hAnsi="ＭＳ 明朝" w:hint="eastAsia"/>
          <w:color w:val="auto"/>
          <w:sz w:val="22"/>
        </w:rPr>
        <w:t>において</w:t>
      </w:r>
      <w:r w:rsidR="008C6BA5" w:rsidRPr="008E172E">
        <w:rPr>
          <w:rFonts w:ascii="ＭＳ 明朝" w:hAnsi="ＭＳ 明朝" w:hint="eastAsia"/>
          <w:color w:val="auto"/>
          <w:sz w:val="22"/>
        </w:rPr>
        <w:t>処理する。</w:t>
      </w:r>
    </w:p>
    <w:p w14:paraId="757D9CBB" w14:textId="77777777" w:rsidR="009140BD" w:rsidRPr="008E172E" w:rsidRDefault="009140BD" w:rsidP="009140BD">
      <w:pPr>
        <w:ind w:left="220" w:hangingChars="100" w:hanging="220"/>
        <w:jc w:val="both"/>
        <w:textAlignment w:val="auto"/>
        <w:rPr>
          <w:rFonts w:ascii="ＭＳ 明朝" w:hAnsi="ＭＳ 明朝" w:cs="ＭＳ 明朝"/>
          <w:color w:val="auto"/>
          <w:sz w:val="22"/>
          <w:szCs w:val="22"/>
        </w:rPr>
      </w:pPr>
      <w:r w:rsidRPr="008E172E">
        <w:rPr>
          <w:rFonts w:ascii="ＭＳ 明朝" w:hAnsi="ＭＳ 明朝" w:cs="ＭＳ 明朝" w:hint="eastAsia"/>
          <w:color w:val="auto"/>
          <w:sz w:val="22"/>
          <w:szCs w:val="22"/>
        </w:rPr>
        <w:t xml:space="preserve">　</w:t>
      </w:r>
      <w:r w:rsidR="008C6BA5" w:rsidRPr="008E172E">
        <w:rPr>
          <w:rFonts w:ascii="ＭＳ 明朝" w:hAnsi="ＭＳ 明朝" w:cs="ＭＳ 明朝" w:hint="eastAsia"/>
          <w:color w:val="auto"/>
          <w:sz w:val="22"/>
          <w:szCs w:val="22"/>
        </w:rPr>
        <w:t>（</w:t>
      </w:r>
      <w:r w:rsidRPr="008E172E">
        <w:rPr>
          <w:rFonts w:ascii="ＭＳ 明朝" w:hAnsi="ＭＳ 明朝" w:cs="ＭＳ 明朝" w:hint="eastAsia"/>
          <w:color w:val="auto"/>
          <w:sz w:val="22"/>
          <w:szCs w:val="22"/>
        </w:rPr>
        <w:t>雑則</w:t>
      </w:r>
      <w:r w:rsidR="008C6BA5" w:rsidRPr="008E172E">
        <w:rPr>
          <w:rFonts w:ascii="ＭＳ 明朝" w:hAnsi="ＭＳ 明朝" w:cs="ＭＳ 明朝" w:hint="eastAsia"/>
          <w:color w:val="auto"/>
          <w:sz w:val="22"/>
          <w:szCs w:val="22"/>
        </w:rPr>
        <w:t>）</w:t>
      </w:r>
    </w:p>
    <w:p w14:paraId="6EF2B535" w14:textId="1424AEC9" w:rsidR="009140BD" w:rsidRPr="008E172E" w:rsidRDefault="009140BD" w:rsidP="008C6BA5">
      <w:pPr>
        <w:ind w:left="220" w:hangingChars="100" w:hanging="220"/>
        <w:rPr>
          <w:color w:val="auto"/>
          <w:sz w:val="22"/>
          <w:szCs w:val="22"/>
        </w:rPr>
      </w:pPr>
      <w:r w:rsidRPr="008E172E">
        <w:rPr>
          <w:rFonts w:ascii="ＭＳ ゴシック" w:eastAsia="ＭＳ ゴシック" w:hAnsi="ＭＳ ゴシック" w:cs="ＭＳ 明朝" w:hint="eastAsia"/>
          <w:color w:val="auto"/>
          <w:sz w:val="22"/>
          <w:szCs w:val="22"/>
        </w:rPr>
        <w:t>第</w:t>
      </w:r>
      <w:r w:rsidR="0008371B" w:rsidRPr="008E172E">
        <w:rPr>
          <w:rFonts w:ascii="ＭＳ ゴシック" w:eastAsia="ＭＳ ゴシック" w:hAnsi="ＭＳ ゴシック" w:cs="ＭＳ 明朝" w:hint="eastAsia"/>
          <w:color w:val="auto"/>
          <w:sz w:val="22"/>
          <w:szCs w:val="22"/>
        </w:rPr>
        <w:t>20</w:t>
      </w:r>
      <w:r w:rsidRPr="008E172E">
        <w:rPr>
          <w:rFonts w:ascii="ＭＳ ゴシック" w:eastAsia="ＭＳ ゴシック" w:hAnsi="ＭＳ ゴシック" w:cs="ＭＳ 明朝" w:hint="eastAsia"/>
          <w:color w:val="auto"/>
          <w:sz w:val="22"/>
          <w:szCs w:val="22"/>
        </w:rPr>
        <w:t>条</w:t>
      </w:r>
      <w:r w:rsidR="008C6BA5" w:rsidRPr="008E172E">
        <w:rPr>
          <w:rFonts w:ascii="ＭＳ ゴシック" w:eastAsia="ＭＳ ゴシック" w:hAnsi="ＭＳ ゴシック" w:cs="ＭＳ 明朝" w:hint="eastAsia"/>
          <w:color w:val="auto"/>
          <w:sz w:val="22"/>
          <w:szCs w:val="22"/>
        </w:rPr>
        <w:t xml:space="preserve">　</w:t>
      </w:r>
      <w:r w:rsidR="008C6BA5" w:rsidRPr="008E172E">
        <w:rPr>
          <w:rFonts w:ascii="ＭＳ 明朝" w:hAnsi="ＭＳ 明朝" w:cs="ＭＳ 明朝" w:hint="eastAsia"/>
          <w:color w:val="auto"/>
          <w:sz w:val="22"/>
          <w:szCs w:val="22"/>
        </w:rPr>
        <w:t>この内規に定めるもののほか</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オープンラボの利用に関し必要な事項は</w:t>
      </w:r>
      <w:r w:rsidR="009B157F">
        <w:rPr>
          <w:rFonts w:ascii="ＭＳ 明朝" w:hAnsi="ＭＳ 明朝" w:cs="ＭＳ 明朝" w:hint="eastAsia"/>
          <w:color w:val="auto"/>
          <w:sz w:val="22"/>
          <w:szCs w:val="22"/>
        </w:rPr>
        <w:t>、</w:t>
      </w:r>
      <w:r w:rsidR="008C6BA5" w:rsidRPr="008E172E">
        <w:rPr>
          <w:rFonts w:ascii="ＭＳ 明朝" w:hAnsi="ＭＳ 明朝" w:cs="ＭＳ 明朝" w:hint="eastAsia"/>
          <w:color w:val="auto"/>
          <w:sz w:val="22"/>
          <w:szCs w:val="22"/>
        </w:rPr>
        <w:t>機構長が別に定める。</w:t>
      </w:r>
    </w:p>
    <w:p w14:paraId="701E9515" w14:textId="77777777" w:rsidR="00811CFF" w:rsidRPr="008E172E" w:rsidRDefault="00811CFF" w:rsidP="00811CFF">
      <w:pPr>
        <w:pStyle w:val="a3"/>
        <w:tabs>
          <w:tab w:val="clear" w:pos="4252"/>
          <w:tab w:val="clear" w:pos="8504"/>
        </w:tabs>
        <w:adjustRightInd/>
        <w:snapToGrid/>
        <w:spacing w:line="284" w:lineRule="exact"/>
        <w:rPr>
          <w:rFonts w:ascii="ＭＳ 明朝" w:hAnsi="ＭＳ 明朝"/>
          <w:color w:val="auto"/>
          <w:sz w:val="22"/>
          <w:szCs w:val="22"/>
        </w:rPr>
      </w:pPr>
    </w:p>
    <w:p w14:paraId="604A36F2" w14:textId="77777777" w:rsidR="009140BD" w:rsidRPr="00A123F9" w:rsidRDefault="009140BD" w:rsidP="00811CFF">
      <w:pPr>
        <w:pStyle w:val="a3"/>
        <w:tabs>
          <w:tab w:val="clear" w:pos="4252"/>
          <w:tab w:val="clear" w:pos="8504"/>
        </w:tabs>
        <w:adjustRightInd/>
        <w:snapToGrid/>
        <w:spacing w:line="284" w:lineRule="exact"/>
        <w:rPr>
          <w:rFonts w:asciiTheme="minorEastAsia" w:eastAsiaTheme="minorEastAsia" w:hAnsiTheme="minorEastAsia"/>
          <w:color w:val="auto"/>
          <w:sz w:val="22"/>
          <w:szCs w:val="22"/>
        </w:rPr>
      </w:pPr>
      <w:r w:rsidRPr="008E172E">
        <w:rPr>
          <w:rFonts w:ascii="ＭＳ 明朝" w:hAnsi="ＭＳ 明朝" w:hint="eastAsia"/>
          <w:color w:val="auto"/>
          <w:sz w:val="22"/>
          <w:szCs w:val="22"/>
        </w:rPr>
        <w:t xml:space="preserve">　</w:t>
      </w:r>
      <w:r w:rsidRPr="00A123F9">
        <w:rPr>
          <w:rFonts w:asciiTheme="minorEastAsia" w:eastAsiaTheme="minorEastAsia" w:hAnsiTheme="minorEastAsia" w:hint="eastAsia"/>
          <w:color w:val="auto"/>
          <w:sz w:val="22"/>
          <w:szCs w:val="22"/>
        </w:rPr>
        <w:t xml:space="preserve">　　附　則</w:t>
      </w:r>
    </w:p>
    <w:p w14:paraId="1A2AC68C" w14:textId="1AC8945A" w:rsidR="00811CFF" w:rsidRPr="00A123F9" w:rsidRDefault="00D06799" w:rsidP="00F91756">
      <w:pPr>
        <w:ind w:left="220" w:hangingChars="100" w:hanging="220"/>
        <w:rPr>
          <w:rFonts w:asciiTheme="minorEastAsia" w:eastAsiaTheme="minorEastAsia" w:hAnsiTheme="minorEastAsia"/>
          <w:color w:val="auto"/>
          <w:sz w:val="22"/>
          <w:szCs w:val="22"/>
        </w:rPr>
      </w:pPr>
      <w:r w:rsidRPr="00A123F9">
        <w:rPr>
          <w:rFonts w:asciiTheme="minorEastAsia" w:eastAsiaTheme="minorEastAsia" w:hAnsiTheme="minorEastAsia" w:hint="eastAsia"/>
          <w:color w:val="auto"/>
          <w:sz w:val="22"/>
          <w:szCs w:val="22"/>
        </w:rPr>
        <w:t xml:space="preserve">１　</w:t>
      </w:r>
      <w:r w:rsidR="009140BD" w:rsidRPr="00A123F9">
        <w:rPr>
          <w:rFonts w:asciiTheme="minorEastAsia" w:eastAsiaTheme="minorEastAsia" w:hAnsiTheme="minorEastAsia" w:hint="eastAsia"/>
          <w:color w:val="auto"/>
          <w:sz w:val="22"/>
          <w:szCs w:val="22"/>
        </w:rPr>
        <w:t>この内規は</w:t>
      </w:r>
      <w:r w:rsidR="009B157F">
        <w:rPr>
          <w:rFonts w:asciiTheme="minorEastAsia" w:eastAsiaTheme="minorEastAsia" w:hAnsiTheme="minorEastAsia" w:hint="eastAsia"/>
          <w:color w:val="auto"/>
          <w:sz w:val="22"/>
          <w:szCs w:val="22"/>
        </w:rPr>
        <w:t>、</w:t>
      </w:r>
      <w:r w:rsidR="009140BD" w:rsidRPr="00A123F9">
        <w:rPr>
          <w:rFonts w:asciiTheme="minorEastAsia" w:eastAsiaTheme="minorEastAsia" w:hAnsiTheme="minorEastAsia" w:hint="eastAsia"/>
          <w:color w:val="auto"/>
          <w:sz w:val="22"/>
          <w:szCs w:val="22"/>
        </w:rPr>
        <w:t>平成</w:t>
      </w:r>
      <w:r w:rsidR="00E24299" w:rsidRPr="00A123F9">
        <w:rPr>
          <w:rFonts w:asciiTheme="minorEastAsia" w:eastAsiaTheme="minorEastAsia" w:hAnsiTheme="minorEastAsia" w:hint="eastAsia"/>
          <w:color w:val="auto"/>
          <w:sz w:val="22"/>
          <w:szCs w:val="22"/>
        </w:rPr>
        <w:t>21</w:t>
      </w:r>
      <w:r w:rsidR="009140BD" w:rsidRPr="00A123F9">
        <w:rPr>
          <w:rFonts w:asciiTheme="minorEastAsia" w:eastAsiaTheme="minorEastAsia" w:hAnsiTheme="minorEastAsia" w:hint="eastAsia"/>
          <w:color w:val="auto"/>
          <w:sz w:val="22"/>
          <w:szCs w:val="22"/>
        </w:rPr>
        <w:t>年</w:t>
      </w:r>
      <w:r w:rsidR="000560A0" w:rsidRPr="00A123F9">
        <w:rPr>
          <w:rFonts w:asciiTheme="minorEastAsia" w:eastAsiaTheme="minorEastAsia" w:hAnsiTheme="minorEastAsia" w:hint="eastAsia"/>
          <w:color w:val="auto"/>
          <w:sz w:val="22"/>
          <w:szCs w:val="22"/>
        </w:rPr>
        <w:t>４</w:t>
      </w:r>
      <w:r w:rsidR="009140BD" w:rsidRPr="00A123F9">
        <w:rPr>
          <w:rFonts w:asciiTheme="minorEastAsia" w:eastAsiaTheme="minorEastAsia" w:hAnsiTheme="minorEastAsia" w:hint="eastAsia"/>
          <w:color w:val="auto"/>
          <w:sz w:val="22"/>
          <w:szCs w:val="22"/>
        </w:rPr>
        <w:t>月</w:t>
      </w:r>
      <w:r w:rsidR="00E24299" w:rsidRPr="00A123F9">
        <w:rPr>
          <w:rFonts w:asciiTheme="minorEastAsia" w:eastAsiaTheme="minorEastAsia" w:hAnsiTheme="minorEastAsia" w:hint="eastAsia"/>
          <w:color w:val="auto"/>
          <w:sz w:val="22"/>
          <w:szCs w:val="22"/>
        </w:rPr>
        <w:t>24</w:t>
      </w:r>
      <w:r w:rsidR="009140BD" w:rsidRPr="00A123F9">
        <w:rPr>
          <w:rFonts w:asciiTheme="minorEastAsia" w:eastAsiaTheme="minorEastAsia" w:hAnsiTheme="minorEastAsia" w:hint="eastAsia"/>
          <w:color w:val="auto"/>
          <w:sz w:val="22"/>
          <w:szCs w:val="22"/>
        </w:rPr>
        <w:t>日から実施</w:t>
      </w:r>
      <w:r w:rsidR="00F91756" w:rsidRPr="00A123F9">
        <w:rPr>
          <w:rFonts w:asciiTheme="minorEastAsia" w:eastAsiaTheme="minorEastAsia" w:hAnsiTheme="minorEastAsia" w:hint="eastAsia"/>
          <w:color w:val="auto"/>
          <w:sz w:val="22"/>
          <w:szCs w:val="22"/>
        </w:rPr>
        <w:t>し</w:t>
      </w:r>
      <w:r w:rsidR="009B157F">
        <w:rPr>
          <w:rFonts w:asciiTheme="minorEastAsia" w:eastAsiaTheme="minorEastAsia" w:hAnsiTheme="minorEastAsia" w:hint="eastAsia"/>
          <w:color w:val="auto"/>
          <w:sz w:val="22"/>
          <w:szCs w:val="22"/>
        </w:rPr>
        <w:t>、</w:t>
      </w:r>
      <w:r w:rsidR="00F91756" w:rsidRPr="00A123F9">
        <w:rPr>
          <w:rFonts w:asciiTheme="minorEastAsia" w:eastAsiaTheme="minorEastAsia" w:hAnsiTheme="minorEastAsia" w:hint="eastAsia"/>
          <w:color w:val="auto"/>
          <w:sz w:val="22"/>
          <w:szCs w:val="22"/>
        </w:rPr>
        <w:t>平成</w:t>
      </w:r>
      <w:r w:rsidR="00E24299" w:rsidRPr="00A123F9">
        <w:rPr>
          <w:rFonts w:asciiTheme="minorEastAsia" w:eastAsiaTheme="minorEastAsia" w:hAnsiTheme="minorEastAsia" w:hint="eastAsia"/>
          <w:color w:val="auto"/>
          <w:sz w:val="22"/>
          <w:szCs w:val="22"/>
        </w:rPr>
        <w:t>21</w:t>
      </w:r>
      <w:r w:rsidR="00F91756" w:rsidRPr="00A123F9">
        <w:rPr>
          <w:rFonts w:asciiTheme="minorEastAsia" w:eastAsiaTheme="minorEastAsia" w:hAnsiTheme="minorEastAsia" w:hint="eastAsia"/>
          <w:color w:val="auto"/>
          <w:sz w:val="22"/>
          <w:szCs w:val="22"/>
        </w:rPr>
        <w:t>年４月１日から適用する。</w:t>
      </w:r>
    </w:p>
    <w:p w14:paraId="760F9A29" w14:textId="77777777" w:rsidR="00D06799" w:rsidRPr="008E172E" w:rsidRDefault="00D06799" w:rsidP="00D06799">
      <w:pPr>
        <w:overflowPunct w:val="0"/>
        <w:adjustRightInd/>
        <w:ind w:left="658" w:hangingChars="299" w:hanging="658"/>
        <w:jc w:val="both"/>
        <w:rPr>
          <w:rFonts w:ascii="ＭＳ 明朝" w:hAnsi="ＭＳ 明朝"/>
          <w:color w:val="auto"/>
          <w:sz w:val="22"/>
        </w:rPr>
      </w:pPr>
      <w:r w:rsidRPr="00A123F9">
        <w:rPr>
          <w:rFonts w:asciiTheme="minorEastAsia" w:eastAsiaTheme="minorEastAsia" w:hAnsiTheme="minorEastAsia" w:hint="eastAsia"/>
          <w:color w:val="auto"/>
          <w:sz w:val="22"/>
          <w:szCs w:val="22"/>
        </w:rPr>
        <w:t xml:space="preserve">２　</w:t>
      </w:r>
      <w:r w:rsidRPr="00A123F9">
        <w:rPr>
          <w:rFonts w:asciiTheme="minorEastAsia" w:eastAsiaTheme="minorEastAsia" w:hAnsiTheme="minorEastAsia" w:hint="eastAsia"/>
          <w:color w:val="auto"/>
          <w:sz w:val="22"/>
        </w:rPr>
        <w:t>北海道大学創成科学共同研究機構プロジェクト研究部門創成科学研</w:t>
      </w:r>
      <w:r w:rsidRPr="008E172E">
        <w:rPr>
          <w:rFonts w:ascii="ＭＳ 明朝" w:hAnsi="ＭＳ 明朝" w:hint="eastAsia"/>
          <w:color w:val="auto"/>
          <w:sz w:val="22"/>
        </w:rPr>
        <w:t>究棟オープンラ</w:t>
      </w:r>
    </w:p>
    <w:p w14:paraId="4F9A04AA" w14:textId="5FB08B11"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ボラトリー利用内規（平成20年12月</w:t>
      </w:r>
      <w:r w:rsidR="00E24299" w:rsidRPr="008E172E">
        <w:rPr>
          <w:rFonts w:ascii="ＭＳ 明朝" w:hAnsi="ＭＳ 明朝" w:hint="eastAsia"/>
          <w:color w:val="auto"/>
          <w:sz w:val="22"/>
        </w:rPr>
        <w:t>３</w:t>
      </w:r>
      <w:r w:rsidRPr="008E172E">
        <w:rPr>
          <w:rFonts w:ascii="ＭＳ 明朝" w:hAnsi="ＭＳ 明朝" w:hint="eastAsia"/>
          <w:color w:val="auto"/>
          <w:sz w:val="22"/>
        </w:rPr>
        <w:t>日制定）</w:t>
      </w:r>
      <w:r w:rsidR="009B157F">
        <w:rPr>
          <w:rFonts w:ascii="ＭＳ 明朝" w:hAnsi="ＭＳ 明朝" w:hint="eastAsia"/>
          <w:color w:val="auto"/>
          <w:sz w:val="22"/>
        </w:rPr>
        <w:t>、</w:t>
      </w:r>
      <w:r w:rsidRPr="008E172E">
        <w:rPr>
          <w:rFonts w:ascii="ＭＳ 明朝" w:hAnsi="ＭＳ 明朝" w:hint="eastAsia"/>
          <w:color w:val="auto"/>
          <w:sz w:val="22"/>
        </w:rPr>
        <w:t>北海道大学創成科学共同研究機構プ</w:t>
      </w:r>
    </w:p>
    <w:p w14:paraId="62B1CBA4" w14:textId="77777777"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ロジェクト研究部門北キャンパス総合研究棟３号館オープンラボラトリー利用内規（平</w:t>
      </w:r>
    </w:p>
    <w:p w14:paraId="59DE4345" w14:textId="6AD9A483" w:rsidR="00D06799" w:rsidRPr="008E172E" w:rsidRDefault="00D06799" w:rsidP="00D06799">
      <w:pPr>
        <w:overflowPunct w:val="0"/>
        <w:adjustRightInd/>
        <w:ind w:leftChars="105" w:left="658" w:hangingChars="199" w:hanging="438"/>
        <w:jc w:val="both"/>
        <w:rPr>
          <w:rFonts w:ascii="ＭＳ 明朝" w:hAnsi="ＭＳ 明朝"/>
          <w:color w:val="auto"/>
          <w:sz w:val="22"/>
        </w:rPr>
      </w:pPr>
      <w:r w:rsidRPr="008E172E">
        <w:rPr>
          <w:rFonts w:ascii="ＭＳ 明朝" w:hAnsi="ＭＳ 明朝" w:hint="eastAsia"/>
          <w:color w:val="auto"/>
          <w:sz w:val="22"/>
        </w:rPr>
        <w:t>成20年12月</w:t>
      </w:r>
      <w:r w:rsidR="00E24299" w:rsidRPr="008E172E">
        <w:rPr>
          <w:rFonts w:ascii="ＭＳ 明朝" w:hAnsi="ＭＳ 明朝" w:hint="eastAsia"/>
          <w:color w:val="auto"/>
          <w:sz w:val="22"/>
        </w:rPr>
        <w:t>３</w:t>
      </w:r>
      <w:r w:rsidRPr="008E172E">
        <w:rPr>
          <w:rFonts w:ascii="ＭＳ 明朝" w:hAnsi="ＭＳ 明朝" w:hint="eastAsia"/>
          <w:color w:val="auto"/>
          <w:sz w:val="22"/>
        </w:rPr>
        <w:t>日制定）は</w:t>
      </w:r>
      <w:r w:rsidR="009B157F">
        <w:rPr>
          <w:rFonts w:ascii="ＭＳ 明朝" w:hAnsi="ＭＳ 明朝" w:hint="eastAsia"/>
          <w:color w:val="auto"/>
          <w:sz w:val="22"/>
        </w:rPr>
        <w:t>、</w:t>
      </w:r>
      <w:r w:rsidRPr="008E172E">
        <w:rPr>
          <w:rFonts w:ascii="ＭＳ 明朝" w:hAnsi="ＭＳ 明朝" w:hint="eastAsia"/>
          <w:color w:val="auto"/>
          <w:sz w:val="22"/>
        </w:rPr>
        <w:t>廃止する。</w:t>
      </w:r>
    </w:p>
    <w:p w14:paraId="3EC78F19" w14:textId="77777777" w:rsidR="006112A4" w:rsidRPr="008E172E" w:rsidRDefault="006112A4" w:rsidP="006112A4">
      <w:pPr>
        <w:overflowPunct w:val="0"/>
        <w:adjustRightInd/>
        <w:jc w:val="both"/>
        <w:rPr>
          <w:rFonts w:ascii="ＭＳ 明朝" w:hAnsi="ＭＳ 明朝"/>
          <w:color w:val="auto"/>
          <w:sz w:val="22"/>
        </w:rPr>
      </w:pPr>
      <w:r w:rsidRPr="008E172E">
        <w:rPr>
          <w:rFonts w:ascii="ＭＳ 明朝" w:hAnsi="ＭＳ 明朝" w:hint="eastAsia"/>
          <w:color w:val="auto"/>
          <w:sz w:val="22"/>
        </w:rPr>
        <w:t xml:space="preserve">　　　附　則</w:t>
      </w:r>
    </w:p>
    <w:p w14:paraId="08C9948B" w14:textId="3BB68BF1" w:rsidR="006112A4" w:rsidRDefault="006112A4" w:rsidP="006112A4">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sidR="001E056E" w:rsidRPr="008E172E">
        <w:rPr>
          <w:rFonts w:ascii="ＭＳ 明朝" w:hAnsi="ＭＳ 明朝" w:hint="eastAsia"/>
          <w:color w:val="auto"/>
          <w:sz w:val="22"/>
        </w:rPr>
        <w:t>平成23年３月30日から実施</w:t>
      </w:r>
      <w:r w:rsidRPr="008E172E">
        <w:rPr>
          <w:rFonts w:ascii="ＭＳ 明朝" w:hAnsi="ＭＳ 明朝" w:hint="eastAsia"/>
          <w:color w:val="auto"/>
          <w:sz w:val="22"/>
        </w:rPr>
        <w:t>する。</w:t>
      </w:r>
    </w:p>
    <w:p w14:paraId="38543F89" w14:textId="77777777" w:rsidR="00C21BFB" w:rsidRPr="008E172E" w:rsidRDefault="00C21BFB" w:rsidP="00C21BFB">
      <w:pPr>
        <w:overflowPunct w:val="0"/>
        <w:adjustRightInd/>
        <w:jc w:val="both"/>
        <w:rPr>
          <w:rFonts w:ascii="ＭＳ 明朝" w:hAnsi="ＭＳ 明朝"/>
          <w:color w:val="auto"/>
          <w:sz w:val="22"/>
        </w:rPr>
      </w:pPr>
      <w:r w:rsidRPr="008E172E">
        <w:rPr>
          <w:rFonts w:ascii="ＭＳ 明朝" w:hAnsi="ＭＳ 明朝" w:hint="eastAsia"/>
          <w:color w:val="auto"/>
          <w:sz w:val="22"/>
        </w:rPr>
        <w:t xml:space="preserve">　　　附　則</w:t>
      </w:r>
    </w:p>
    <w:p w14:paraId="1316369A" w14:textId="09F37F0A" w:rsidR="00C21BFB" w:rsidRDefault="00C21BFB" w:rsidP="00C21BFB">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sidRPr="008E172E">
        <w:rPr>
          <w:rFonts w:ascii="ＭＳ 明朝" w:hAnsi="ＭＳ 明朝" w:hint="eastAsia"/>
          <w:color w:val="auto"/>
          <w:sz w:val="22"/>
        </w:rPr>
        <w:t>平成2</w:t>
      </w:r>
      <w:r>
        <w:rPr>
          <w:rFonts w:ascii="ＭＳ 明朝" w:hAnsi="ＭＳ 明朝" w:hint="eastAsia"/>
          <w:color w:val="auto"/>
          <w:sz w:val="22"/>
        </w:rPr>
        <w:t>4</w:t>
      </w:r>
      <w:r w:rsidRPr="008E172E">
        <w:rPr>
          <w:rFonts w:ascii="ＭＳ 明朝" w:hAnsi="ＭＳ 明朝" w:hint="eastAsia"/>
          <w:color w:val="auto"/>
          <w:sz w:val="22"/>
        </w:rPr>
        <w:t>年</w:t>
      </w:r>
      <w:r>
        <w:rPr>
          <w:rFonts w:ascii="ＭＳ 明朝" w:hAnsi="ＭＳ 明朝" w:hint="eastAsia"/>
          <w:color w:val="auto"/>
          <w:sz w:val="22"/>
        </w:rPr>
        <w:t>４</w:t>
      </w:r>
      <w:r w:rsidRPr="008E172E">
        <w:rPr>
          <w:rFonts w:ascii="ＭＳ 明朝" w:hAnsi="ＭＳ 明朝" w:hint="eastAsia"/>
          <w:color w:val="auto"/>
          <w:sz w:val="22"/>
        </w:rPr>
        <w:t>月</w:t>
      </w:r>
      <w:r>
        <w:rPr>
          <w:rFonts w:ascii="ＭＳ 明朝" w:hAnsi="ＭＳ 明朝" w:hint="eastAsia"/>
          <w:color w:val="auto"/>
          <w:sz w:val="22"/>
        </w:rPr>
        <w:t>12</w:t>
      </w:r>
      <w:r w:rsidRPr="008E172E">
        <w:rPr>
          <w:rFonts w:ascii="ＭＳ 明朝" w:hAnsi="ＭＳ 明朝" w:hint="eastAsia"/>
          <w:color w:val="auto"/>
          <w:sz w:val="22"/>
        </w:rPr>
        <w:t>日から実施</w:t>
      </w:r>
      <w:r>
        <w:rPr>
          <w:rFonts w:ascii="ＭＳ 明朝" w:hAnsi="ＭＳ 明朝" w:hint="eastAsia"/>
          <w:color w:val="auto"/>
          <w:sz w:val="22"/>
        </w:rPr>
        <w:t>し</w:t>
      </w:r>
      <w:r w:rsidR="009B157F">
        <w:rPr>
          <w:rFonts w:ascii="ＭＳ 明朝" w:hAnsi="ＭＳ 明朝" w:hint="eastAsia"/>
          <w:color w:val="auto"/>
          <w:sz w:val="22"/>
        </w:rPr>
        <w:t>、</w:t>
      </w:r>
      <w:r>
        <w:rPr>
          <w:rFonts w:ascii="ＭＳ 明朝" w:hAnsi="ＭＳ 明朝" w:hint="eastAsia"/>
          <w:color w:val="auto"/>
          <w:sz w:val="22"/>
        </w:rPr>
        <w:t>平成24年４月１日から適用</w:t>
      </w:r>
      <w:r w:rsidRPr="008E172E">
        <w:rPr>
          <w:rFonts w:ascii="ＭＳ 明朝" w:hAnsi="ＭＳ 明朝" w:hint="eastAsia"/>
          <w:color w:val="auto"/>
          <w:sz w:val="22"/>
        </w:rPr>
        <w:t>する。</w:t>
      </w:r>
    </w:p>
    <w:p w14:paraId="56395E87" w14:textId="77777777" w:rsidR="00A123F9" w:rsidRPr="008E172E" w:rsidRDefault="00A123F9" w:rsidP="00A123F9">
      <w:pPr>
        <w:overflowPunct w:val="0"/>
        <w:adjustRightInd/>
        <w:ind w:firstLineChars="300" w:firstLine="660"/>
        <w:jc w:val="both"/>
        <w:rPr>
          <w:rFonts w:ascii="ＭＳ 明朝" w:hAnsi="ＭＳ 明朝"/>
          <w:color w:val="auto"/>
          <w:sz w:val="22"/>
        </w:rPr>
      </w:pPr>
      <w:r w:rsidRPr="008E172E">
        <w:rPr>
          <w:rFonts w:ascii="ＭＳ 明朝" w:hAnsi="ＭＳ 明朝" w:hint="eastAsia"/>
          <w:color w:val="auto"/>
          <w:sz w:val="22"/>
        </w:rPr>
        <w:t>附　則</w:t>
      </w:r>
    </w:p>
    <w:p w14:paraId="71EC3DCD" w14:textId="6401BC35" w:rsidR="00A123F9" w:rsidRPr="00A123F9" w:rsidRDefault="00A123F9" w:rsidP="00A123F9">
      <w:pPr>
        <w:overflowPunct w:val="0"/>
        <w:adjustRightInd/>
        <w:jc w:val="both"/>
        <w:rPr>
          <w:color w:val="auto"/>
          <w:sz w:val="22"/>
          <w:szCs w:val="22"/>
        </w:rPr>
      </w:pPr>
      <w:r w:rsidRPr="00A123F9">
        <w:rPr>
          <w:rFonts w:hint="eastAsia"/>
          <w:color w:val="auto"/>
          <w:sz w:val="22"/>
          <w:szCs w:val="22"/>
        </w:rPr>
        <w:t>１　この内規は</w:t>
      </w:r>
      <w:r w:rsidR="009B157F">
        <w:rPr>
          <w:rFonts w:hint="eastAsia"/>
          <w:color w:val="auto"/>
          <w:sz w:val="22"/>
          <w:szCs w:val="22"/>
        </w:rPr>
        <w:t>、</w:t>
      </w:r>
      <w:r w:rsidRPr="00A123F9">
        <w:rPr>
          <w:rFonts w:hint="eastAsia"/>
          <w:color w:val="auto"/>
          <w:sz w:val="22"/>
          <w:szCs w:val="22"/>
        </w:rPr>
        <w:t>平成</w:t>
      </w:r>
      <w:r w:rsidRPr="00A123F9">
        <w:rPr>
          <w:rFonts w:asciiTheme="minorEastAsia" w:eastAsiaTheme="minorEastAsia" w:hAnsiTheme="minorEastAsia" w:hint="eastAsia"/>
          <w:color w:val="auto"/>
          <w:sz w:val="22"/>
          <w:szCs w:val="22"/>
        </w:rPr>
        <w:t>26年</w:t>
      </w:r>
      <w:r>
        <w:rPr>
          <w:rFonts w:hint="eastAsia"/>
          <w:color w:val="auto"/>
          <w:sz w:val="22"/>
          <w:szCs w:val="22"/>
        </w:rPr>
        <w:t>４月１</w:t>
      </w:r>
      <w:r w:rsidRPr="00A123F9">
        <w:rPr>
          <w:rFonts w:hint="eastAsia"/>
          <w:color w:val="auto"/>
          <w:sz w:val="22"/>
          <w:szCs w:val="22"/>
        </w:rPr>
        <w:t>日から実施する。</w:t>
      </w:r>
    </w:p>
    <w:p w14:paraId="0F0BDCBC" w14:textId="2CFC7254" w:rsidR="00A123F9" w:rsidRPr="00A123F9" w:rsidRDefault="00A123F9" w:rsidP="00A123F9">
      <w:pPr>
        <w:overflowPunct w:val="0"/>
        <w:adjustRightInd/>
        <w:ind w:left="220" w:hangingChars="100" w:hanging="220"/>
        <w:jc w:val="both"/>
        <w:rPr>
          <w:color w:val="auto"/>
          <w:sz w:val="22"/>
          <w:szCs w:val="22"/>
        </w:rPr>
      </w:pPr>
      <w:r w:rsidRPr="00A123F9">
        <w:rPr>
          <w:rFonts w:hint="eastAsia"/>
          <w:color w:val="auto"/>
          <w:sz w:val="22"/>
          <w:szCs w:val="22"/>
        </w:rPr>
        <w:t>２　この内規の実施日（以下「実施日」という。）前に</w:t>
      </w:r>
      <w:r w:rsidR="009B157F">
        <w:rPr>
          <w:rFonts w:hint="eastAsia"/>
          <w:color w:val="auto"/>
          <w:sz w:val="22"/>
          <w:szCs w:val="22"/>
        </w:rPr>
        <w:t>、</w:t>
      </w:r>
      <w:r w:rsidRPr="00A123F9">
        <w:rPr>
          <w:rFonts w:hint="eastAsia"/>
          <w:color w:val="auto"/>
          <w:sz w:val="22"/>
          <w:szCs w:val="22"/>
        </w:rPr>
        <w:t>改正前の第８条第２項の規定により５年を超えるオープンラボの利用を許可されている者の利用許可期間は</w:t>
      </w:r>
      <w:r w:rsidR="009B157F">
        <w:rPr>
          <w:rFonts w:hint="eastAsia"/>
          <w:color w:val="auto"/>
          <w:sz w:val="22"/>
          <w:szCs w:val="22"/>
        </w:rPr>
        <w:t>、</w:t>
      </w:r>
      <w:r w:rsidRPr="00A123F9">
        <w:rPr>
          <w:rFonts w:hint="eastAsia"/>
          <w:color w:val="auto"/>
          <w:sz w:val="22"/>
          <w:szCs w:val="22"/>
        </w:rPr>
        <w:t>改正後の第８条第１項の規定にかかわらず</w:t>
      </w:r>
      <w:r w:rsidR="009B157F">
        <w:rPr>
          <w:rFonts w:hint="eastAsia"/>
          <w:color w:val="auto"/>
          <w:sz w:val="22"/>
          <w:szCs w:val="22"/>
        </w:rPr>
        <w:t>、</w:t>
      </w:r>
      <w:r w:rsidRPr="00A123F9">
        <w:rPr>
          <w:rFonts w:hint="eastAsia"/>
          <w:color w:val="auto"/>
          <w:sz w:val="22"/>
          <w:szCs w:val="22"/>
        </w:rPr>
        <w:t>なお従前の例による。</w:t>
      </w:r>
    </w:p>
    <w:p w14:paraId="551FC421" w14:textId="76DF6EB0" w:rsidR="00A123F9" w:rsidRDefault="00A123F9" w:rsidP="00A123F9">
      <w:pPr>
        <w:overflowPunct w:val="0"/>
        <w:adjustRightInd/>
        <w:ind w:left="220" w:hangingChars="100" w:hanging="220"/>
        <w:jc w:val="both"/>
        <w:rPr>
          <w:color w:val="auto"/>
          <w:sz w:val="22"/>
          <w:szCs w:val="22"/>
        </w:rPr>
      </w:pPr>
      <w:r w:rsidRPr="00A123F9">
        <w:rPr>
          <w:rFonts w:hint="eastAsia"/>
          <w:color w:val="auto"/>
          <w:sz w:val="22"/>
          <w:szCs w:val="22"/>
        </w:rPr>
        <w:t>３　実施日の前日から引き続きオープンラボの利用を許可されている者に対する改正後の第８条第２項の規定の適用にあたっては</w:t>
      </w:r>
      <w:r w:rsidR="009B157F">
        <w:rPr>
          <w:rFonts w:hint="eastAsia"/>
          <w:color w:val="auto"/>
          <w:sz w:val="22"/>
          <w:szCs w:val="22"/>
        </w:rPr>
        <w:t>、</w:t>
      </w:r>
      <w:r w:rsidRPr="00A123F9">
        <w:rPr>
          <w:rFonts w:hint="eastAsia"/>
          <w:color w:val="auto"/>
          <w:sz w:val="22"/>
          <w:szCs w:val="22"/>
        </w:rPr>
        <w:t>実施日の前日以前の利用許可期間を通算するものとする。</w:t>
      </w:r>
    </w:p>
    <w:p w14:paraId="3EB409CB" w14:textId="77777777" w:rsidR="00BD2E9E" w:rsidRPr="008E172E" w:rsidRDefault="00BD2E9E" w:rsidP="00BD2E9E">
      <w:pPr>
        <w:overflowPunct w:val="0"/>
        <w:adjustRightInd/>
        <w:ind w:firstLineChars="300" w:firstLine="660"/>
        <w:jc w:val="both"/>
        <w:rPr>
          <w:rFonts w:ascii="ＭＳ 明朝" w:hAnsi="ＭＳ 明朝"/>
          <w:color w:val="auto"/>
          <w:sz w:val="22"/>
        </w:rPr>
      </w:pPr>
      <w:bookmarkStart w:id="0" w:name="_Hlk36226136"/>
      <w:r w:rsidRPr="008E172E">
        <w:rPr>
          <w:rFonts w:ascii="ＭＳ 明朝" w:hAnsi="ＭＳ 明朝" w:hint="eastAsia"/>
          <w:color w:val="auto"/>
          <w:sz w:val="22"/>
        </w:rPr>
        <w:t>附　則</w:t>
      </w:r>
    </w:p>
    <w:p w14:paraId="1BE8887D" w14:textId="2D51A8AB" w:rsidR="00BD2E9E" w:rsidRDefault="00BD2E9E" w:rsidP="00BD2E9E">
      <w:pPr>
        <w:overflowPunct w:val="0"/>
        <w:adjustRightInd/>
        <w:jc w:val="both"/>
        <w:rPr>
          <w:rFonts w:ascii="ＭＳ 明朝" w:hAnsi="ＭＳ 明朝"/>
          <w:color w:val="auto"/>
          <w:sz w:val="22"/>
        </w:rPr>
      </w:pPr>
      <w:r w:rsidRPr="008E172E">
        <w:rPr>
          <w:rFonts w:ascii="ＭＳ 明朝" w:hAnsi="ＭＳ 明朝" w:hint="eastAsia"/>
          <w:color w:val="auto"/>
          <w:sz w:val="22"/>
        </w:rPr>
        <w:t>１　この内規は</w:t>
      </w:r>
      <w:r w:rsidR="009B157F">
        <w:rPr>
          <w:rFonts w:ascii="ＭＳ 明朝" w:hAnsi="ＭＳ 明朝" w:hint="eastAsia"/>
          <w:color w:val="auto"/>
          <w:sz w:val="22"/>
        </w:rPr>
        <w:t>、</w:t>
      </w:r>
      <w:r w:rsidRPr="008E172E">
        <w:rPr>
          <w:rFonts w:ascii="ＭＳ 明朝" w:hAnsi="ＭＳ 明朝" w:hint="eastAsia"/>
          <w:color w:val="auto"/>
          <w:sz w:val="22"/>
        </w:rPr>
        <w:t>平成</w:t>
      </w:r>
      <w:r>
        <w:rPr>
          <w:rFonts w:ascii="ＭＳ 明朝" w:hAnsi="ＭＳ 明朝" w:hint="eastAsia"/>
          <w:color w:val="auto"/>
          <w:sz w:val="22"/>
        </w:rPr>
        <w:t>27年４</w:t>
      </w:r>
      <w:r w:rsidRPr="008E172E">
        <w:rPr>
          <w:rFonts w:ascii="ＭＳ 明朝" w:hAnsi="ＭＳ 明朝" w:hint="eastAsia"/>
          <w:color w:val="auto"/>
          <w:sz w:val="22"/>
        </w:rPr>
        <w:t>月</w:t>
      </w:r>
      <w:r>
        <w:rPr>
          <w:rFonts w:ascii="ＭＳ 明朝" w:hAnsi="ＭＳ 明朝" w:hint="eastAsia"/>
          <w:color w:val="auto"/>
          <w:sz w:val="22"/>
        </w:rPr>
        <w:t>１</w:t>
      </w:r>
      <w:r w:rsidRPr="008E172E">
        <w:rPr>
          <w:rFonts w:ascii="ＭＳ 明朝" w:hAnsi="ＭＳ 明朝" w:hint="eastAsia"/>
          <w:color w:val="auto"/>
          <w:sz w:val="22"/>
        </w:rPr>
        <w:t>日から実施する。</w:t>
      </w:r>
    </w:p>
    <w:bookmarkEnd w:id="0"/>
    <w:p w14:paraId="42C8F1C9" w14:textId="77777777" w:rsidR="006E7DEA" w:rsidRPr="008E172E" w:rsidRDefault="006E7DEA" w:rsidP="006E7DEA">
      <w:pPr>
        <w:overflowPunct w:val="0"/>
        <w:adjustRightInd/>
        <w:ind w:firstLineChars="300" w:firstLine="660"/>
        <w:jc w:val="both"/>
        <w:rPr>
          <w:rFonts w:ascii="ＭＳ 明朝" w:hAnsi="ＭＳ 明朝"/>
          <w:color w:val="auto"/>
          <w:sz w:val="22"/>
        </w:rPr>
      </w:pPr>
      <w:r w:rsidRPr="008E172E">
        <w:rPr>
          <w:rFonts w:ascii="ＭＳ 明朝" w:hAnsi="ＭＳ 明朝" w:hint="eastAsia"/>
          <w:color w:val="auto"/>
          <w:sz w:val="22"/>
        </w:rPr>
        <w:t>附　則</w:t>
      </w:r>
    </w:p>
    <w:p w14:paraId="31F085B6" w14:textId="528DDD1C" w:rsidR="006E7DEA" w:rsidRDefault="006E7DEA" w:rsidP="006E7DEA">
      <w:pPr>
        <w:overflowPunct w:val="0"/>
        <w:adjustRightInd/>
        <w:jc w:val="both"/>
        <w:rPr>
          <w:rFonts w:ascii="ＭＳ 明朝" w:hAnsi="ＭＳ 明朝"/>
          <w:color w:val="auto"/>
          <w:sz w:val="22"/>
        </w:rPr>
      </w:pPr>
      <w:r w:rsidRPr="008E172E">
        <w:rPr>
          <w:rFonts w:ascii="ＭＳ 明朝" w:hAnsi="ＭＳ 明朝" w:hint="eastAsia"/>
          <w:color w:val="auto"/>
          <w:sz w:val="22"/>
        </w:rPr>
        <w:lastRenderedPageBreak/>
        <w:t>１　この内規は</w:t>
      </w:r>
      <w:r w:rsidR="009B157F">
        <w:rPr>
          <w:rFonts w:ascii="ＭＳ 明朝" w:hAnsi="ＭＳ 明朝" w:hint="eastAsia"/>
          <w:color w:val="auto"/>
          <w:sz w:val="22"/>
        </w:rPr>
        <w:t>、</w:t>
      </w:r>
      <w:r>
        <w:rPr>
          <w:rFonts w:ascii="ＭＳ 明朝" w:hAnsi="ＭＳ 明朝" w:hint="eastAsia"/>
          <w:color w:val="auto"/>
          <w:sz w:val="22"/>
        </w:rPr>
        <w:t>令和２年４</w:t>
      </w:r>
      <w:r w:rsidRPr="008E172E">
        <w:rPr>
          <w:rFonts w:ascii="ＭＳ 明朝" w:hAnsi="ＭＳ 明朝" w:hint="eastAsia"/>
          <w:color w:val="auto"/>
          <w:sz w:val="22"/>
        </w:rPr>
        <w:t>月</w:t>
      </w:r>
      <w:r>
        <w:rPr>
          <w:rFonts w:ascii="ＭＳ 明朝" w:hAnsi="ＭＳ 明朝" w:hint="eastAsia"/>
          <w:color w:val="auto"/>
          <w:sz w:val="22"/>
        </w:rPr>
        <w:t>１</w:t>
      </w:r>
      <w:r w:rsidRPr="008E172E">
        <w:rPr>
          <w:rFonts w:ascii="ＭＳ 明朝" w:hAnsi="ＭＳ 明朝" w:hint="eastAsia"/>
          <w:color w:val="auto"/>
          <w:sz w:val="22"/>
        </w:rPr>
        <w:t>日から実施する。</w:t>
      </w:r>
    </w:p>
    <w:p w14:paraId="013C841C" w14:textId="77777777" w:rsidR="00573238" w:rsidRPr="002D5802" w:rsidRDefault="00573238" w:rsidP="00573238">
      <w:pPr>
        <w:overflowPunct w:val="0"/>
        <w:adjustRightInd/>
        <w:ind w:firstLineChars="300" w:firstLine="660"/>
        <w:jc w:val="both"/>
        <w:rPr>
          <w:rFonts w:ascii="ＭＳ 明朝" w:hAnsi="ＭＳ 明朝"/>
          <w:color w:val="auto"/>
          <w:sz w:val="22"/>
        </w:rPr>
      </w:pPr>
      <w:r w:rsidRPr="002D5802">
        <w:rPr>
          <w:rFonts w:ascii="ＭＳ 明朝" w:hAnsi="ＭＳ 明朝" w:hint="eastAsia"/>
          <w:color w:val="auto"/>
          <w:sz w:val="22"/>
        </w:rPr>
        <w:t>附　則</w:t>
      </w:r>
    </w:p>
    <w:p w14:paraId="20D0F990" w14:textId="559D6BFE" w:rsidR="00FD7B7B" w:rsidRPr="00FD7B7B" w:rsidRDefault="00573238" w:rsidP="00573238">
      <w:pPr>
        <w:overflowPunct w:val="0"/>
        <w:adjustRightInd/>
        <w:jc w:val="both"/>
        <w:rPr>
          <w:rFonts w:ascii="ＭＳ 明朝" w:hAnsi="ＭＳ 明朝"/>
          <w:color w:val="auto"/>
          <w:sz w:val="22"/>
        </w:rPr>
      </w:pPr>
      <w:r w:rsidRPr="002D5802">
        <w:rPr>
          <w:rFonts w:ascii="ＭＳ 明朝" w:hAnsi="ＭＳ 明朝" w:hint="eastAsia"/>
          <w:color w:val="auto"/>
          <w:sz w:val="22"/>
        </w:rPr>
        <w:t>１　この内規は</w:t>
      </w:r>
      <w:r w:rsidR="009B157F">
        <w:rPr>
          <w:rFonts w:ascii="ＭＳ 明朝" w:hAnsi="ＭＳ 明朝" w:hint="eastAsia"/>
          <w:color w:val="auto"/>
          <w:sz w:val="22"/>
        </w:rPr>
        <w:t>、</w:t>
      </w:r>
      <w:r w:rsidRPr="002D5802">
        <w:rPr>
          <w:rFonts w:ascii="ＭＳ 明朝" w:hAnsi="ＭＳ 明朝" w:hint="eastAsia"/>
          <w:color w:val="auto"/>
          <w:sz w:val="22"/>
        </w:rPr>
        <w:t>令和４年８月１日から実施する。</w:t>
      </w:r>
    </w:p>
    <w:p w14:paraId="0ED29FFB" w14:textId="77777777" w:rsidR="00FD7B7B" w:rsidRPr="00B95BCA" w:rsidRDefault="00FD7B7B" w:rsidP="00FD7B7B">
      <w:pPr>
        <w:overflowPunct w:val="0"/>
        <w:adjustRightInd/>
        <w:ind w:firstLineChars="300" w:firstLine="660"/>
        <w:jc w:val="both"/>
        <w:rPr>
          <w:rFonts w:ascii="ＭＳ 明朝" w:hAnsi="ＭＳ 明朝"/>
          <w:color w:val="auto"/>
          <w:sz w:val="22"/>
        </w:rPr>
      </w:pPr>
      <w:r w:rsidRPr="00B95BCA">
        <w:rPr>
          <w:rFonts w:ascii="ＭＳ 明朝" w:hAnsi="ＭＳ 明朝" w:hint="eastAsia"/>
          <w:color w:val="auto"/>
          <w:sz w:val="22"/>
        </w:rPr>
        <w:t>附　則</w:t>
      </w:r>
    </w:p>
    <w:p w14:paraId="41501F33" w14:textId="39D626B2" w:rsidR="00FD7B7B" w:rsidRPr="00B95BCA" w:rsidRDefault="00FD7B7B" w:rsidP="00FD7B7B">
      <w:pPr>
        <w:overflowPunct w:val="0"/>
        <w:adjustRightInd/>
        <w:jc w:val="both"/>
        <w:rPr>
          <w:color w:val="auto"/>
          <w:sz w:val="22"/>
          <w:szCs w:val="22"/>
        </w:rPr>
      </w:pPr>
      <w:r w:rsidRPr="00B95BCA">
        <w:rPr>
          <w:rFonts w:ascii="ＭＳ 明朝" w:hAnsi="ＭＳ 明朝" w:hint="eastAsia"/>
          <w:color w:val="auto"/>
          <w:sz w:val="22"/>
        </w:rPr>
        <w:t>１　この内規は、令和５年４月１日から実施する。</w:t>
      </w:r>
    </w:p>
    <w:p w14:paraId="73465AD9" w14:textId="77777777" w:rsidR="00A123F9" w:rsidRPr="00573238" w:rsidRDefault="00A123F9" w:rsidP="00F4644D">
      <w:pPr>
        <w:overflowPunct w:val="0"/>
        <w:adjustRightInd/>
        <w:jc w:val="both"/>
        <w:rPr>
          <w:color w:val="auto"/>
          <w:sz w:val="22"/>
          <w:szCs w:val="22"/>
        </w:rPr>
      </w:pPr>
    </w:p>
    <w:sectPr w:rsidR="00A123F9" w:rsidRPr="00573238" w:rsidSect="002D5802">
      <w:headerReference w:type="default" r:id="rId7"/>
      <w:pgSz w:w="11906" w:h="16838" w:code="9"/>
      <w:pgMar w:top="1418" w:right="1418" w:bottom="851" w:left="1701" w:header="568"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D555" w14:textId="77777777" w:rsidR="00B94074" w:rsidRDefault="00B94074">
      <w:r>
        <w:separator/>
      </w:r>
    </w:p>
  </w:endnote>
  <w:endnote w:type="continuationSeparator" w:id="0">
    <w:p w14:paraId="3B715331" w14:textId="77777777" w:rsidR="00B94074" w:rsidRDefault="00B9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08BE" w14:textId="77777777" w:rsidR="00B94074" w:rsidRDefault="00B94074">
      <w:r>
        <w:separator/>
      </w:r>
    </w:p>
  </w:footnote>
  <w:footnote w:type="continuationSeparator" w:id="0">
    <w:p w14:paraId="344D3C11" w14:textId="77777777" w:rsidR="00B94074" w:rsidRDefault="00B9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8C66" w14:textId="6EC7AB6F" w:rsidR="002D5802" w:rsidRPr="007049BB" w:rsidRDefault="002D5802" w:rsidP="002D58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863"/>
    <w:multiLevelType w:val="hybridMultilevel"/>
    <w:tmpl w:val="35AA0A40"/>
    <w:lvl w:ilvl="0" w:tplc="50507E6A">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8F5C2B"/>
    <w:multiLevelType w:val="hybridMultilevel"/>
    <w:tmpl w:val="E97011A8"/>
    <w:lvl w:ilvl="0" w:tplc="FC3C4150">
      <w:start w:val="6"/>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A4E93"/>
    <w:multiLevelType w:val="hybridMultilevel"/>
    <w:tmpl w:val="08A62C80"/>
    <w:lvl w:ilvl="0" w:tplc="0C568A0A">
      <w:start w:val="5"/>
      <w:numFmt w:val="decimal"/>
      <w:lvlText w:val="(%1)"/>
      <w:lvlJc w:val="left"/>
      <w:pPr>
        <w:tabs>
          <w:tab w:val="num" w:pos="765"/>
        </w:tabs>
        <w:ind w:left="765" w:hanging="540"/>
      </w:pPr>
      <w:rPr>
        <w:rFonts w:cs="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66F35DD"/>
    <w:multiLevelType w:val="hybridMultilevel"/>
    <w:tmpl w:val="12607520"/>
    <w:lvl w:ilvl="0" w:tplc="AE7AEAC4">
      <w:start w:val="13"/>
      <w:numFmt w:val="decimalFullWidth"/>
      <w:lvlText w:val="第%1条"/>
      <w:lvlJc w:val="left"/>
      <w:pPr>
        <w:tabs>
          <w:tab w:val="num" w:pos="1005"/>
        </w:tabs>
        <w:ind w:left="1005" w:hanging="100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213C1"/>
    <w:multiLevelType w:val="hybridMultilevel"/>
    <w:tmpl w:val="6E4604E6"/>
    <w:lvl w:ilvl="0" w:tplc="AB8A4CB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43E87"/>
    <w:multiLevelType w:val="hybridMultilevel"/>
    <w:tmpl w:val="3A5647E6"/>
    <w:lvl w:ilvl="0" w:tplc="C3FADC90">
      <w:start w:val="1"/>
      <w:numFmt w:val="decimalFullWidth"/>
      <w:lvlText w:val="第%1条"/>
      <w:lvlJc w:val="left"/>
      <w:pPr>
        <w:tabs>
          <w:tab w:val="num" w:pos="720"/>
        </w:tabs>
        <w:ind w:left="720" w:hanging="7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F052056"/>
    <w:multiLevelType w:val="hybridMultilevel"/>
    <w:tmpl w:val="02E2E3F0"/>
    <w:lvl w:ilvl="0" w:tplc="106EB41C">
      <w:start w:val="4"/>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61FB2DE3"/>
    <w:multiLevelType w:val="hybridMultilevel"/>
    <w:tmpl w:val="E950207A"/>
    <w:lvl w:ilvl="0" w:tplc="BB88096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E43C0B"/>
    <w:multiLevelType w:val="hybridMultilevel"/>
    <w:tmpl w:val="4DD8B8F6"/>
    <w:lvl w:ilvl="0" w:tplc="72E88DA4">
      <w:start w:val="3"/>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36218480">
    <w:abstractNumId w:val="5"/>
  </w:num>
  <w:num w:numId="2" w16cid:durableId="398525279">
    <w:abstractNumId w:val="4"/>
  </w:num>
  <w:num w:numId="3" w16cid:durableId="2120367134">
    <w:abstractNumId w:val="2"/>
  </w:num>
  <w:num w:numId="4" w16cid:durableId="1658412152">
    <w:abstractNumId w:val="3"/>
  </w:num>
  <w:num w:numId="5" w16cid:durableId="1051805041">
    <w:abstractNumId w:val="7"/>
  </w:num>
  <w:num w:numId="6" w16cid:durableId="81998241">
    <w:abstractNumId w:val="0"/>
  </w:num>
  <w:num w:numId="7" w16cid:durableId="835613520">
    <w:abstractNumId w:val="6"/>
  </w:num>
  <w:num w:numId="8" w16cid:durableId="297271576">
    <w:abstractNumId w:val="8"/>
  </w:num>
  <w:num w:numId="9" w16cid:durableId="781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0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25"/>
    <w:rsid w:val="0005522C"/>
    <w:rsid w:val="000560A0"/>
    <w:rsid w:val="0006673D"/>
    <w:rsid w:val="0008371B"/>
    <w:rsid w:val="00091FD5"/>
    <w:rsid w:val="00092117"/>
    <w:rsid w:val="000A41AA"/>
    <w:rsid w:val="000D4CF9"/>
    <w:rsid w:val="000F69C0"/>
    <w:rsid w:val="0012741C"/>
    <w:rsid w:val="00196230"/>
    <w:rsid w:val="001A220F"/>
    <w:rsid w:val="001A3068"/>
    <w:rsid w:val="001B378F"/>
    <w:rsid w:val="001D56F0"/>
    <w:rsid w:val="001E056E"/>
    <w:rsid w:val="001E131E"/>
    <w:rsid w:val="001E5432"/>
    <w:rsid w:val="00222378"/>
    <w:rsid w:val="00235763"/>
    <w:rsid w:val="00247F9E"/>
    <w:rsid w:val="00253D9C"/>
    <w:rsid w:val="00263F62"/>
    <w:rsid w:val="0026776D"/>
    <w:rsid w:val="002D5802"/>
    <w:rsid w:val="002E0D5F"/>
    <w:rsid w:val="00321D4A"/>
    <w:rsid w:val="00362C09"/>
    <w:rsid w:val="00377651"/>
    <w:rsid w:val="00377B51"/>
    <w:rsid w:val="003945FF"/>
    <w:rsid w:val="003979C6"/>
    <w:rsid w:val="003B58CB"/>
    <w:rsid w:val="00422D67"/>
    <w:rsid w:val="00443D4E"/>
    <w:rsid w:val="00473425"/>
    <w:rsid w:val="004F018A"/>
    <w:rsid w:val="00507E6C"/>
    <w:rsid w:val="00542D52"/>
    <w:rsid w:val="005511EF"/>
    <w:rsid w:val="005543C8"/>
    <w:rsid w:val="00573238"/>
    <w:rsid w:val="00580830"/>
    <w:rsid w:val="00587930"/>
    <w:rsid w:val="005C78F3"/>
    <w:rsid w:val="005F0846"/>
    <w:rsid w:val="00607677"/>
    <w:rsid w:val="006112A4"/>
    <w:rsid w:val="006149BA"/>
    <w:rsid w:val="0061637F"/>
    <w:rsid w:val="00650886"/>
    <w:rsid w:val="00663133"/>
    <w:rsid w:val="0067178A"/>
    <w:rsid w:val="00673918"/>
    <w:rsid w:val="00682FE8"/>
    <w:rsid w:val="006C0C43"/>
    <w:rsid w:val="006D5555"/>
    <w:rsid w:val="006E7DEA"/>
    <w:rsid w:val="007049BB"/>
    <w:rsid w:val="00753A17"/>
    <w:rsid w:val="00770ABD"/>
    <w:rsid w:val="00772104"/>
    <w:rsid w:val="00782272"/>
    <w:rsid w:val="00785CAF"/>
    <w:rsid w:val="00787957"/>
    <w:rsid w:val="007A50CE"/>
    <w:rsid w:val="007B1A24"/>
    <w:rsid w:val="007B51A1"/>
    <w:rsid w:val="007C0799"/>
    <w:rsid w:val="007C3BD0"/>
    <w:rsid w:val="00811CFF"/>
    <w:rsid w:val="008164DA"/>
    <w:rsid w:val="00827763"/>
    <w:rsid w:val="008338C7"/>
    <w:rsid w:val="0085537F"/>
    <w:rsid w:val="00882D05"/>
    <w:rsid w:val="008938D0"/>
    <w:rsid w:val="008B00E5"/>
    <w:rsid w:val="008C2D0B"/>
    <w:rsid w:val="008C6BA5"/>
    <w:rsid w:val="008D6A54"/>
    <w:rsid w:val="008E172E"/>
    <w:rsid w:val="008F4431"/>
    <w:rsid w:val="0090220D"/>
    <w:rsid w:val="00913DEA"/>
    <w:rsid w:val="009140BD"/>
    <w:rsid w:val="00923FFD"/>
    <w:rsid w:val="009418E5"/>
    <w:rsid w:val="0098753A"/>
    <w:rsid w:val="00987C96"/>
    <w:rsid w:val="009A3C31"/>
    <w:rsid w:val="009B157F"/>
    <w:rsid w:val="00A123F9"/>
    <w:rsid w:val="00A12F9E"/>
    <w:rsid w:val="00A337DC"/>
    <w:rsid w:val="00A36CE6"/>
    <w:rsid w:val="00A50A03"/>
    <w:rsid w:val="00A87055"/>
    <w:rsid w:val="00AD381E"/>
    <w:rsid w:val="00B56E44"/>
    <w:rsid w:val="00B67D19"/>
    <w:rsid w:val="00B94074"/>
    <w:rsid w:val="00B95BCA"/>
    <w:rsid w:val="00BD2E9E"/>
    <w:rsid w:val="00BF39D3"/>
    <w:rsid w:val="00C00E0F"/>
    <w:rsid w:val="00C21BFB"/>
    <w:rsid w:val="00C353A6"/>
    <w:rsid w:val="00C35F08"/>
    <w:rsid w:val="00C95876"/>
    <w:rsid w:val="00CE6DB4"/>
    <w:rsid w:val="00D06799"/>
    <w:rsid w:val="00D532F6"/>
    <w:rsid w:val="00D625BA"/>
    <w:rsid w:val="00D65B05"/>
    <w:rsid w:val="00DA0AE1"/>
    <w:rsid w:val="00E05CD6"/>
    <w:rsid w:val="00E24299"/>
    <w:rsid w:val="00E27713"/>
    <w:rsid w:val="00E3091F"/>
    <w:rsid w:val="00E567DE"/>
    <w:rsid w:val="00E71424"/>
    <w:rsid w:val="00F4644D"/>
    <w:rsid w:val="00F850E1"/>
    <w:rsid w:val="00F91756"/>
    <w:rsid w:val="00FA202B"/>
    <w:rsid w:val="00FD7B7B"/>
    <w:rsid w:val="00FE15A0"/>
    <w:rsid w:val="00FE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A84617"/>
  <w15:docId w15:val="{01E81BF1-3BE9-42F9-A882-7BE81122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0E5"/>
    <w:pPr>
      <w:widowControl w:val="0"/>
      <w:adjustRightInd w:val="0"/>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0E5"/>
    <w:pPr>
      <w:tabs>
        <w:tab w:val="center" w:pos="4252"/>
        <w:tab w:val="right" w:pos="8504"/>
      </w:tabs>
      <w:snapToGrid w:val="0"/>
    </w:pPr>
  </w:style>
  <w:style w:type="paragraph" w:styleId="a4">
    <w:name w:val="Balloon Text"/>
    <w:basedOn w:val="a"/>
    <w:semiHidden/>
    <w:rsid w:val="008B00E5"/>
    <w:rPr>
      <w:rFonts w:ascii="Arial" w:eastAsia="ＭＳ ゴシック" w:hAnsi="Arial" w:cs="Times New Roman"/>
      <w:sz w:val="18"/>
      <w:szCs w:val="18"/>
    </w:rPr>
  </w:style>
  <w:style w:type="paragraph" w:styleId="a5">
    <w:name w:val="footer"/>
    <w:basedOn w:val="a"/>
    <w:rsid w:val="00682FE8"/>
    <w:pPr>
      <w:tabs>
        <w:tab w:val="center" w:pos="4252"/>
        <w:tab w:val="right" w:pos="8504"/>
      </w:tabs>
      <w:snapToGrid w:val="0"/>
    </w:pPr>
  </w:style>
  <w:style w:type="paragraph" w:styleId="2">
    <w:name w:val="Body Text Indent 2"/>
    <w:basedOn w:val="a"/>
    <w:rsid w:val="00923FFD"/>
    <w:pPr>
      <w:adjustRightInd/>
      <w:spacing w:line="284" w:lineRule="exact"/>
      <w:ind w:left="288" w:hanging="288"/>
    </w:pPr>
    <w:rPr>
      <w:rFonts w:ascii="ＭＳ 明朝" w:hAnsi="ＭＳ 明朝"/>
      <w:sz w:val="22"/>
      <w:szCs w:val="22"/>
    </w:rPr>
  </w:style>
  <w:style w:type="paragraph" w:customStyle="1" w:styleId="a6">
    <w:name w:val="一太郎"/>
    <w:rsid w:val="00923FFD"/>
    <w:pPr>
      <w:widowControl w:val="0"/>
      <w:wordWrap w:val="0"/>
      <w:autoSpaceDE w:val="0"/>
      <w:autoSpaceDN w:val="0"/>
      <w:adjustRightInd w:val="0"/>
      <w:spacing w:line="346" w:lineRule="atLeast"/>
      <w:jc w:val="both"/>
    </w:pPr>
    <w:rPr>
      <w:rFonts w:ascii="Times New Roman" w:hAnsi="Times New Roman"/>
      <w:spacing w:val="-1"/>
      <w:sz w:val="21"/>
      <w:szCs w:val="21"/>
    </w:rPr>
  </w:style>
  <w:style w:type="paragraph" w:styleId="a7">
    <w:name w:val="Revision"/>
    <w:hidden/>
    <w:uiPriority w:val="99"/>
    <w:semiHidden/>
    <w:rsid w:val="00FD7B7B"/>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65394">
      <w:bodyDiv w:val="1"/>
      <w:marLeft w:val="0"/>
      <w:marRight w:val="0"/>
      <w:marTop w:val="0"/>
      <w:marBottom w:val="0"/>
      <w:divBdr>
        <w:top w:val="none" w:sz="0" w:space="0" w:color="auto"/>
        <w:left w:val="none" w:sz="0" w:space="0" w:color="auto"/>
        <w:bottom w:val="none" w:sz="0" w:space="0" w:color="auto"/>
        <w:right w:val="none" w:sz="0" w:space="0" w:color="auto"/>
      </w:divBdr>
      <w:divsChild>
        <w:div w:id="200290829">
          <w:marLeft w:val="0"/>
          <w:marRight w:val="0"/>
          <w:marTop w:val="0"/>
          <w:marBottom w:val="0"/>
          <w:divBdr>
            <w:top w:val="none" w:sz="0" w:space="0" w:color="auto"/>
            <w:left w:val="none" w:sz="0" w:space="0" w:color="auto"/>
            <w:bottom w:val="none" w:sz="0" w:space="0" w:color="auto"/>
            <w:right w:val="none" w:sz="0" w:space="0" w:color="auto"/>
          </w:divBdr>
        </w:div>
        <w:div w:id="699014101">
          <w:marLeft w:val="0"/>
          <w:marRight w:val="0"/>
          <w:marTop w:val="0"/>
          <w:marBottom w:val="0"/>
          <w:divBdr>
            <w:top w:val="none" w:sz="0" w:space="0" w:color="auto"/>
            <w:left w:val="none" w:sz="0" w:space="0" w:color="auto"/>
            <w:bottom w:val="none" w:sz="0" w:space="0" w:color="auto"/>
            <w:right w:val="none" w:sz="0" w:space="0" w:color="auto"/>
          </w:divBdr>
        </w:div>
        <w:div w:id="75952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北海道大学創成科学共同研究機構プロジェクト研究部門</vt:lpstr>
      <vt:lpstr>北海道大学創成科学共同研究機構プロジェクト研究部門</vt:lpstr>
    </vt:vector>
  </TitlesOfParts>
  <Company>FJ-USER</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北海道大学創成科学共同研究機構プロジェクト研究部門</dc:title>
  <dc:creator>北海道大学</dc:creator>
  <cp:lastModifiedBy>古坐 要</cp:lastModifiedBy>
  <cp:revision>2</cp:revision>
  <cp:lastPrinted>2022-06-08T06:05:00Z</cp:lastPrinted>
  <dcterms:created xsi:type="dcterms:W3CDTF">2023-03-03T04:42:00Z</dcterms:created>
  <dcterms:modified xsi:type="dcterms:W3CDTF">2023-03-03T04:42:00Z</dcterms:modified>
</cp:coreProperties>
</file>